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9DD" w:rsidRDefault="00DF09DD" w:rsidP="00DF09DD">
      <w:pPr>
        <w:pStyle w:val="a4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CC"/>
          <w:bdr w:val="none" w:sz="0" w:space="0" w:color="auto" w:frame="1"/>
        </w:rPr>
        <w:t>: </w:t>
      </w:r>
    </w:p>
    <w:tbl>
      <w:tblPr>
        <w:tblW w:w="5098" w:type="pct"/>
        <w:tblCellSpacing w:w="0" w:type="dxa"/>
        <w:tblInd w:w="-2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50"/>
        <w:gridCol w:w="6"/>
      </w:tblGrid>
      <w:tr w:rsidR="001032AC" w:rsidRPr="007203CC" w:rsidTr="009467C8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:rsidR="001032AC" w:rsidRDefault="00044944" w:rsidP="001032AC">
            <w:pPr>
              <w:spacing w:before="30" w:after="30" w:line="240" w:lineRule="auto"/>
              <w:ind w:left="30"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  <w:r w:rsidRPr="001032AC">
              <w:rPr>
                <w:rFonts w:ascii="Times New Roman" w:eastAsia="Times New Roman" w:hAnsi="Times New Roman" w:cs="Times New Roman"/>
                <w:b/>
                <w:bCs/>
                <w:noProof/>
                <w:color w:val="0F0F0F"/>
                <w:sz w:val="28"/>
                <w:szCs w:val="28"/>
                <w:lang w:val="ru-RU" w:eastAsia="ru-RU"/>
              </w:rPr>
              <w:drawing>
                <wp:inline distT="0" distB="0" distL="0" distR="0" wp14:anchorId="31D7ADD2" wp14:editId="3A3425A9">
                  <wp:extent cx="7620000" cy="3743325"/>
                  <wp:effectExtent l="0" t="0" r="0" b="9525"/>
                  <wp:docPr id="7" name="Рисунок 7" descr="http://dou-teremok.edusite.ru/images/dostupnaya_sre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u-teremok.edusite.ru/images/dostupnaya_sre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944" w:rsidRPr="00984F92" w:rsidRDefault="00044944" w:rsidP="0004494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828282"/>
                <w:sz w:val="24"/>
                <w:szCs w:val="24"/>
                <w:lang w:val="ru-RU" w:eastAsia="ru-RU"/>
              </w:rPr>
            </w:pPr>
            <w:r w:rsidRPr="00984F92">
              <w:rPr>
                <w:rFonts w:ascii="Arial" w:eastAsia="Times New Roman" w:hAnsi="Arial" w:cs="Arial"/>
                <w:b/>
                <w:bCs/>
                <w:color w:val="828282"/>
                <w:sz w:val="24"/>
                <w:szCs w:val="24"/>
                <w:lang w:val="ru-RU" w:eastAsia="ru-RU"/>
              </w:rPr>
              <w:t>УЧИМСЯ ЖИТЬ ВМЕСТЕ!</w:t>
            </w:r>
          </w:p>
          <w:p w:rsidR="00044944" w:rsidRPr="00044944" w:rsidRDefault="00044944" w:rsidP="00044944">
            <w:pPr>
              <w:shd w:val="clear" w:color="auto" w:fill="FFFFFF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984F92">
              <w:rPr>
                <w:rFonts w:ascii="Arial" w:eastAsia="Times New Roman" w:hAnsi="Arial" w:cs="Arial"/>
                <w:color w:val="828282"/>
                <w:sz w:val="24"/>
                <w:szCs w:val="24"/>
                <w:lang w:val="ru-RU" w:eastAsia="ru-RU"/>
              </w:rPr>
              <w:br/>
            </w:r>
            <w:r w:rsidRPr="00044944">
              <w:rPr>
                <w:rFonts w:ascii="Times New Roman" w:eastAsia="Times New Roman" w:hAnsi="Times New Roman" w:cs="Times New Roman"/>
                <w:b/>
                <w:bCs/>
                <w:color w:val="828282"/>
                <w:sz w:val="24"/>
                <w:szCs w:val="24"/>
                <w:lang w:val="ru-RU" w:eastAsia="ru-RU"/>
              </w:rPr>
              <w:t>"Доступность - это не только сооружение пандусов, специальных лифтов, приспособление дорог и общественного транспорта. Не меньшую роль призвана играть и настройка под нужды инвалидов правил работы наших социальных, информационных и прочих служб" </w:t>
            </w:r>
            <w:r w:rsidRPr="00044944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br/>
            </w:r>
            <w:r w:rsidRPr="00044944">
              <w:rPr>
                <w:rFonts w:ascii="Times New Roman" w:eastAsia="Times New Roman" w:hAnsi="Times New Roman" w:cs="Times New Roman"/>
                <w:b/>
                <w:bCs/>
                <w:color w:val="828282"/>
                <w:sz w:val="24"/>
                <w:szCs w:val="24"/>
                <w:lang w:val="ru-RU" w:eastAsia="ru-RU"/>
              </w:rPr>
              <w:t>В.В. Путин</w:t>
            </w:r>
          </w:p>
          <w:p w:rsidR="00F41E8F" w:rsidRDefault="00F41E8F" w:rsidP="00F41E8F">
            <w:pPr>
              <w:spacing w:before="30" w:after="30" w:line="240" w:lineRule="auto"/>
              <w:ind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</w:p>
          <w:p w:rsidR="00F41E8F" w:rsidRDefault="00F41E8F" w:rsidP="00F41E8F">
            <w:pPr>
              <w:spacing w:before="30" w:after="30" w:line="240" w:lineRule="auto"/>
              <w:ind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</w:p>
          <w:p w:rsidR="006A5569" w:rsidRPr="00D90834" w:rsidRDefault="006A5569" w:rsidP="006A5569">
            <w:pPr>
              <w:shd w:val="clear" w:color="auto" w:fill="FFFFFF"/>
              <w:spacing w:after="150" w:line="240" w:lineRule="auto"/>
              <w:jc w:val="both"/>
              <w:textAlignment w:val="baseline"/>
              <w:rPr>
                <w:rFonts w:ascii="Arial" w:eastAsia="Times New Roman" w:hAnsi="Arial" w:cs="Arial"/>
                <w:color w:val="474646"/>
                <w:sz w:val="24"/>
                <w:szCs w:val="24"/>
                <w:lang w:val="ru-RU" w:eastAsia="ru-RU"/>
              </w:rPr>
            </w:pPr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Реабилитация людей с ограниченными возможностями является актуальной проблемой для общества и приоритетным направлением государственной социальной политики</w:t>
            </w:r>
            <w:proofErr w:type="gramStart"/>
            <w:r w:rsidR="00044944"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 </w:t>
            </w:r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.</w:t>
            </w:r>
            <w:proofErr w:type="gramEnd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В России с 2008 года реализуется Программа по созданию </w:t>
            </w:r>
            <w:proofErr w:type="spellStart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безбарьерной</w:t>
            </w:r>
            <w:proofErr w:type="spellEnd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 (доступной) среды для инвалидов и </w:t>
            </w:r>
            <w:proofErr w:type="spellStart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маломабильных</w:t>
            </w:r>
            <w:proofErr w:type="spellEnd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 групп населения -   Государственная программа  «Доступная среда». Федеральную целевую программу "Доступная </w:t>
            </w:r>
            <w:proofErr w:type="spellStart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среда</w:t>
            </w:r>
            <w:proofErr w:type="gramStart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"в</w:t>
            </w:r>
            <w:proofErr w:type="gramEnd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первые</w:t>
            </w:r>
            <w:proofErr w:type="spellEnd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 утвердили распоряжением Правительства РФ от 17.11.2008 года. В основу ее разработки была положена конвенция о правах инвалидов от 13.12.2006 г.     Внедрение в практику заявленных мероприятий и приоритетов показало, что достичь целей в краткие сроки не получится. К усовершенствованию программы, корректировке ее текста Правительство РФ возвращалось еще дважды. Действие ее  было продлено до 2025 года.</w:t>
            </w:r>
          </w:p>
          <w:p w:rsidR="006A5569" w:rsidRPr="00D90834" w:rsidRDefault="006A5569" w:rsidP="006A5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Задачи программы</w:t>
            </w:r>
            <w:proofErr w:type="gramStart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 :</w:t>
            </w:r>
            <w:proofErr w:type="gramEnd"/>
          </w:p>
          <w:p w:rsidR="006A5569" w:rsidRPr="00D90834" w:rsidRDefault="006A5569" w:rsidP="006A5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Одной из главных задач Программы является обеспечение условий доступности приоритетных объектов и услуг в приоритетных сферах жизнедеятельности инвалидов и других маломобильных групп населения".  Критериями  оценки выполнения  этой задачи будут являться:</w:t>
            </w:r>
          </w:p>
          <w:p w:rsidR="006A5569" w:rsidRPr="00D90834" w:rsidRDefault="006A5569" w:rsidP="006A5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увеличение доли доступных для инвалидов и других маломобильных групп населения приоритетных объектов социальной, транспортной, инженерной инфраструктуры в общем количестве приоритетных объектов (до 61,8 процента к 2025 году);</w:t>
            </w:r>
          </w:p>
          <w:p w:rsidR="006A5569" w:rsidRPr="00D90834" w:rsidRDefault="006A5569" w:rsidP="006A5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увеличение доли инвалидов, положительно оценивающих отношение населения к проблемам инвалидов, в общей </w:t>
            </w:r>
            <w:proofErr w:type="gramStart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численности</w:t>
            </w:r>
            <w:proofErr w:type="gramEnd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 опрошенных инвалидов (до 64,9 процента к 2025 году).</w:t>
            </w:r>
          </w:p>
          <w:p w:rsidR="006A5569" w:rsidRPr="00D90834" w:rsidRDefault="006A5569" w:rsidP="006A5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 </w:t>
            </w:r>
          </w:p>
          <w:p w:rsidR="006A5569" w:rsidRPr="00D90834" w:rsidRDefault="006A5569" w:rsidP="006A5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  <w:proofErr w:type="spellStart"/>
            <w:r w:rsidRPr="00D90834">
              <w:rPr>
                <w:rFonts w:ascii="Times New Roman" w:eastAsia="Times New Roman" w:hAnsi="Times New Roman" w:cs="Times New Roman"/>
                <w:b/>
                <w:bCs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Безбарьерная</w:t>
            </w:r>
            <w:proofErr w:type="spellEnd"/>
            <w:r w:rsidRPr="00D90834">
              <w:rPr>
                <w:rFonts w:ascii="Times New Roman" w:eastAsia="Times New Roman" w:hAnsi="Times New Roman" w:cs="Times New Roman"/>
                <w:b/>
                <w:bCs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 (доступная) среда</w:t>
            </w:r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 - это обычная среда, дооборудованная с учетом потребностей, возникающих в связи с инвалидностью, и позволяющая людям с особыми потребностями вести независимый образ жизни.</w:t>
            </w:r>
          </w:p>
          <w:p w:rsidR="00865C03" w:rsidRDefault="006A5569" w:rsidP="00865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shd w:val="clear" w:color="auto" w:fill="FFFFFF"/>
                <w:lang w:val="ru-RU" w:eastAsia="ru-RU"/>
              </w:rPr>
            </w:pPr>
            <w:r w:rsidRPr="006A5569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shd w:val="clear" w:color="auto" w:fill="FFFFFF"/>
                <w:lang w:val="ru-RU" w:eastAsia="ru-RU"/>
              </w:rPr>
              <w:t> </w:t>
            </w:r>
            <w:r w:rsidRPr="006A5569"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shd w:val="clear" w:color="auto" w:fill="FFFFFF"/>
                <w:lang w:val="ru-RU" w:eastAsia="ru-RU"/>
              </w:rPr>
              <w:drawing>
                <wp:inline distT="0" distB="0" distL="0" distR="0" wp14:anchorId="64C20D1D" wp14:editId="037DF14C">
                  <wp:extent cx="3184264" cy="2114550"/>
                  <wp:effectExtent l="0" t="0" r="0" b="0"/>
                  <wp:docPr id="2" name="Рисунок 2" descr="http://dou-teremok.edusite.ru/images/p41_2d2c864de66880dc28f93b37a7688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u-teremok.edusite.ru/images/p41_2d2c864de66880dc28f93b37a7688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770" cy="211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5C03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shd w:val="clear" w:color="auto" w:fill="FFFFFF"/>
                <w:lang w:val="ru-RU" w:eastAsia="ru-RU"/>
              </w:rPr>
              <w:t xml:space="preserve">                                                 </w:t>
            </w:r>
            <w:r w:rsidR="00865C03">
              <w:rPr>
                <w:rFonts w:ascii="Times New Roman" w:eastAsia="Times New Roman" w:hAnsi="Times New Roman" w:cs="Times New Roman"/>
                <w:noProof/>
                <w:color w:val="0F0F0F"/>
                <w:sz w:val="20"/>
                <w:szCs w:val="20"/>
                <w:shd w:val="clear" w:color="auto" w:fill="FFFFFF"/>
                <w:lang w:val="ru-RU" w:eastAsia="ru-RU"/>
              </w:rPr>
              <w:drawing>
                <wp:inline distT="0" distB="0" distL="0" distR="0" wp14:anchorId="119EA955" wp14:editId="0ED2E89D">
                  <wp:extent cx="2466975" cy="18478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ка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C03" w:rsidRDefault="00865C03" w:rsidP="00865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0"/>
                <w:szCs w:val="20"/>
                <w:shd w:val="clear" w:color="auto" w:fill="FFFFFF"/>
                <w:lang w:val="ru-RU" w:eastAsia="ru-RU"/>
              </w:rPr>
            </w:pPr>
          </w:p>
          <w:p w:rsidR="00865C03" w:rsidRPr="00865C03" w:rsidRDefault="00865C03" w:rsidP="00865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0"/>
                <w:szCs w:val="20"/>
                <w:shd w:val="clear" w:color="auto" w:fill="FFFFFF"/>
                <w:lang w:val="ru-RU" w:eastAsia="ru-RU"/>
              </w:rPr>
            </w:pPr>
          </w:p>
          <w:p w:rsidR="00F46667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01155F">
              <w:rPr>
                <w:rFonts w:ascii="Times New Roman" w:eastAsia="Times New Roman" w:hAnsi="Times New Roman" w:cs="Times New Roman"/>
                <w:b/>
                <w:color w:val="828282"/>
                <w:sz w:val="24"/>
                <w:szCs w:val="24"/>
                <w:lang w:val="ru-RU" w:eastAsia="ru-RU"/>
              </w:rPr>
              <w:lastRenderedPageBreak/>
              <w:t>ПРЕДМЕТНО-РАЗВИВАЮЩАЯ СРЕДА</w:t>
            </w:r>
            <w:r w:rsidR="00D31AC6">
              <w:rPr>
                <w:rFonts w:ascii="Times New Roman" w:eastAsia="Times New Roman" w:hAnsi="Times New Roman" w:cs="Times New Roman"/>
                <w:b/>
                <w:color w:val="828282"/>
                <w:sz w:val="24"/>
                <w:szCs w:val="24"/>
                <w:lang w:val="ru-RU" w:eastAsia="ru-RU"/>
              </w:rPr>
              <w:t xml:space="preserve">  В ДОУ</w:t>
            </w:r>
            <w:r w:rsidRPr="0001155F">
              <w:rPr>
                <w:rFonts w:ascii="Times New Roman" w:eastAsia="Times New Roman" w:hAnsi="Times New Roman" w:cs="Times New Roman"/>
                <w:b/>
                <w:color w:val="828282"/>
                <w:sz w:val="24"/>
                <w:szCs w:val="24"/>
                <w:lang w:val="ru-RU" w:eastAsia="ru-RU"/>
              </w:rPr>
              <w:br/>
            </w: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В современном образовании поставлена цель - обеспечить доступное и качественное образование детей с ОВЗ и детей-инвалидов. Поэтому ДОУ принимают на себя обязательство выстроить образовательный процесс таким образом, чтобы дети с ОВЗ и дети-инвалиды были включены в него и могли обучаться совместно с другими детьми. Педагоги ДОУ должны научиться работать с </w:t>
            </w:r>
            <w:proofErr w:type="spell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разноуровневым</w:t>
            </w:r>
            <w:proofErr w:type="spellEnd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контингентом детей, находящихся в одном информационном поле. В группе могут присутствовать здоровые дети и дети с ОВЗ, такие как: дети с ДЦП, слабовидящие, слабослышащие, дети с нарушением РАС и дети-инвалиды.</w:t>
            </w:r>
          </w:p>
          <w:p w:rsidR="00A62E47" w:rsidRPr="00F41E8F" w:rsidRDefault="00C21C02" w:rsidP="00F46667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62350" cy="12858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667" w:rsidRPr="00C21C02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828282"/>
                <w:sz w:val="24"/>
                <w:szCs w:val="24"/>
                <w:lang w:val="ru-RU" w:eastAsia="ru-RU"/>
              </w:rPr>
            </w:pPr>
            <w:r w:rsidRPr="00C21C02">
              <w:rPr>
                <w:rFonts w:ascii="Times New Roman" w:eastAsia="Times New Roman" w:hAnsi="Times New Roman" w:cs="Times New Roman"/>
                <w:b/>
                <w:color w:val="828282"/>
                <w:sz w:val="24"/>
                <w:szCs w:val="24"/>
                <w:lang w:val="ru-RU" w:eastAsia="ru-RU"/>
              </w:rPr>
              <w:t>Значения условных обозначений категорий инвалидов: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Инвалиды с нарушением слуха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Инвалиды с нарушением зрения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Инвалиды с нарушением интеллекта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Инвалиды на кресле-коляске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Инвалиды с нарушением опорно-двигательного аппарата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Предметно-развивающая среда - это система материальных объектов деятельности детей, функционально моделирующая содержание духовного и физического развития самих детей. Поэтому педагоги должны уделять огромное внимание изменению, обогащению, улучшению развивающей среды для детей с ОВЗ и детей-инвалидов. Предметная среда должна обеспечивать возможность педагогам эффективно развивать индивидуальность каждого ребенка с учетом его склонностей, интересов, уровнем активности, но самое главное должна способствовать развитию самостоятельности и самодеятельности детей. Педагоги должны моделировать развивающую среду, исходя из возможностей </w:t>
            </w: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lastRenderedPageBreak/>
              <w:t>воспитанников, учитывая индивидуальные особенности детей с ОВЗ и детей-инвалидов.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Помимо этого, при организации предметно-развивающей среды учитываются: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закономерности психического развития,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показатели здоровья дошкольников,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психолого-физиологические особенности,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уровень общего развития,</w:t>
            </w:r>
          </w:p>
          <w:p w:rsidR="00F46667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proofErr w:type="gram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В соответствии с требованиями ФГОС ДО по созданию специальных условий обучения, воспитания и развития воспитанников с ограниченными возможностями здоровья, развивающая предметно-пространственная среда для детей с ОВЗ и детей-инвалидов в нашем детском саду способствует наиболее эффективному развитию индивидуальности каждого ребенка, с учетом его склонностей и интересов, облегчает процесс адаптации с учетом интеграции образовательных областей и соблюдения принципов ФГОС.</w:t>
            </w:r>
            <w:proofErr w:type="gramEnd"/>
          </w:p>
          <w:p w:rsidR="00F46667" w:rsidRDefault="00F46667" w:rsidP="00F46667">
            <w:pPr>
              <w:pStyle w:val="a4"/>
              <w:spacing w:before="0" w:beforeAutospacing="0" w:after="0" w:afterAutospacing="0" w:line="252" w:lineRule="atLeast"/>
              <w:ind w:right="75"/>
              <w:textAlignment w:val="baseline"/>
              <w:rPr>
                <w:color w:val="0000CC"/>
                <w:bdr w:val="none" w:sz="0" w:space="0" w:color="auto" w:frame="1"/>
              </w:rPr>
            </w:pPr>
            <w:r>
              <w:rPr>
                <w:color w:val="0000CC"/>
                <w:bdr w:val="none" w:sz="0" w:space="0" w:color="auto" w:frame="1"/>
              </w:rPr>
              <w:t>Для реализации этих задач в детском саду разработаны следующие документы: </w:t>
            </w:r>
          </w:p>
          <w:p w:rsidR="009467C8" w:rsidRDefault="009467C8" w:rsidP="00F46667">
            <w:pPr>
              <w:pStyle w:val="a4"/>
              <w:spacing w:before="0" w:beforeAutospacing="0" w:after="0" w:afterAutospacing="0" w:line="252" w:lineRule="atLeast"/>
              <w:ind w:right="75"/>
              <w:textAlignment w:val="baseline"/>
              <w:rPr>
                <w:color w:val="0000CC"/>
                <w:bdr w:val="none" w:sz="0" w:space="0" w:color="auto" w:frame="1"/>
              </w:rPr>
            </w:pPr>
            <w:r>
              <w:rPr>
                <w:color w:val="0000CC"/>
                <w:bdr w:val="none" w:sz="0" w:space="0" w:color="auto" w:frame="1"/>
              </w:rPr>
              <w:t>«Паспорт доступности»</w:t>
            </w:r>
          </w:p>
          <w:p w:rsidR="009467C8" w:rsidRDefault="009467C8" w:rsidP="009467C8">
            <w:pPr>
              <w:pStyle w:val="a4"/>
              <w:spacing w:before="0" w:beforeAutospacing="0" w:after="0" w:afterAutospacing="0" w:line="252" w:lineRule="atLeast"/>
              <w:ind w:right="75"/>
              <w:textAlignment w:val="baseline"/>
              <w:rPr>
                <w:color w:val="0000CC"/>
                <w:bdr w:val="none" w:sz="0" w:space="0" w:color="auto" w:frame="1"/>
              </w:rPr>
            </w:pPr>
            <w:r>
              <w:rPr>
                <w:color w:val="0000CC"/>
                <w:bdr w:val="none" w:sz="0" w:space="0" w:color="auto" w:frame="1"/>
              </w:rPr>
              <w:t xml:space="preserve">«План – график мероприятий(«дорожная карта» по реализации образования воспитанников с ограниченными возможностями здоровья в соответствии с  ФГОС ДО в МБДОУ детском саду </w:t>
            </w:r>
            <w:proofErr w:type="spellStart"/>
            <w:r>
              <w:rPr>
                <w:color w:val="0000CC"/>
                <w:bdr w:val="none" w:sz="0" w:space="0" w:color="auto" w:frame="1"/>
              </w:rPr>
              <w:t>ст</w:t>
            </w:r>
            <w:proofErr w:type="gramStart"/>
            <w:r>
              <w:rPr>
                <w:color w:val="0000CC"/>
                <w:bdr w:val="none" w:sz="0" w:space="0" w:color="auto" w:frame="1"/>
              </w:rPr>
              <w:t>.Л</w:t>
            </w:r>
            <w:proofErr w:type="gramEnd"/>
            <w:r>
              <w:rPr>
                <w:color w:val="0000CC"/>
                <w:bdr w:val="none" w:sz="0" w:space="0" w:color="auto" w:frame="1"/>
              </w:rPr>
              <w:t>еонидовка</w:t>
            </w:r>
            <w:proofErr w:type="spellEnd"/>
            <w:r w:rsidR="0001155F">
              <w:rPr>
                <w:color w:val="0000CC"/>
                <w:bdr w:val="none" w:sz="0" w:space="0" w:color="auto" w:frame="1"/>
              </w:rPr>
              <w:t xml:space="preserve"> на 2022-2023 </w:t>
            </w:r>
            <w:proofErr w:type="spellStart"/>
            <w:r w:rsidR="0001155F">
              <w:rPr>
                <w:color w:val="0000CC"/>
                <w:bdr w:val="none" w:sz="0" w:space="0" w:color="auto" w:frame="1"/>
              </w:rPr>
              <w:t>уч.год</w:t>
            </w:r>
            <w:proofErr w:type="spellEnd"/>
            <w:r w:rsidR="0001155F">
              <w:rPr>
                <w:color w:val="0000CC"/>
                <w:bdr w:val="none" w:sz="0" w:space="0" w:color="auto" w:frame="1"/>
              </w:rPr>
              <w:t>»</w:t>
            </w:r>
          </w:p>
          <w:p w:rsidR="00F46667" w:rsidRPr="009467C8" w:rsidRDefault="00F46667" w:rsidP="009467C8">
            <w:pPr>
              <w:pStyle w:val="a4"/>
              <w:spacing w:before="0" w:beforeAutospacing="0" w:after="0" w:afterAutospacing="0" w:line="252" w:lineRule="atLeast"/>
              <w:ind w:right="75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 w:rsidRPr="00F41E8F">
              <w:rPr>
                <w:color w:val="828282"/>
              </w:rPr>
              <w:br/>
              <w:t>При построении коррекционной образовательной среды ДОУ для детей с ОВЗ учитываются следующие принципы: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1.     Принцип развития - Взаимосвязь всех сторон личностного развития; целостность личностного развития; готовность личности к дальнейшему развитию.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2.     Принцип </w:t>
            </w:r>
            <w:proofErr w:type="spell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природособразности</w:t>
            </w:r>
            <w:proofErr w:type="spellEnd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воспитания - Соответствие педагогического влияния биологической и социальной природе ребенка с ОВЗ; понимание сложности внутренней природы ребенка, выраженности отклонения в его развитии.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3.     Принцип психологической комфортности - Создание благоприятного микроклимата общения, стимулирующего активность дошкольника с ОВЗ; обеспечение воспитаннику положительного "эмоционального самочувствия".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lastRenderedPageBreak/>
              <w:t>4.     Принцип взаимодействия - Установление глубоких личностных отношений между участниками педагогического процесса (педагоги, дети, родители); воспитатель как равноправный партнер и сотрудник в процессе взаимодействия.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5.     Принцип доверительного сотрудничества - Отсутствие давления на ребенка, </w:t>
            </w:r>
            <w:proofErr w:type="spell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доминантности</w:t>
            </w:r>
            <w:proofErr w:type="spellEnd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во взаимодействии с ребенком: открытость, искренность в сотрудничестве.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6.     Принцип обучения деятельности - Обучение умению ставить цели и реализовывать их, в дальнейшем формирование готовности к самостоятельному познанию у детей.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7.     Принцип </w:t>
            </w:r>
            <w:proofErr w:type="spell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здоровьесберегающий</w:t>
            </w:r>
            <w:proofErr w:type="spellEnd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 - Забота о душевном состоянии ребенка, его психологическом и физическом благополучии; обеспечение психологического комфорта; устранение </w:t>
            </w:r>
            <w:proofErr w:type="spell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стрессогенных</w:t>
            </w:r>
            <w:proofErr w:type="spellEnd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факторов, факторов, влияющих негативно на соматическое и психическое здоровье ребенка.</w:t>
            </w:r>
          </w:p>
          <w:p w:rsidR="00F46667" w:rsidRPr="00D31AC6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828282"/>
                <w:sz w:val="28"/>
                <w:szCs w:val="28"/>
                <w:lang w:val="ru-RU" w:eastAsia="ru-RU"/>
              </w:rPr>
            </w:pPr>
            <w:r w:rsidRPr="00F46667">
              <w:rPr>
                <w:rFonts w:ascii="Times New Roman" w:eastAsia="Times New Roman" w:hAnsi="Times New Roman" w:cs="Times New Roman"/>
                <w:b/>
                <w:color w:val="828282"/>
                <w:sz w:val="24"/>
                <w:szCs w:val="24"/>
                <w:lang w:val="ru-RU" w:eastAsia="ru-RU"/>
              </w:rPr>
              <w:br/>
            </w:r>
            <w:r w:rsidR="00937B85">
              <w:rPr>
                <w:rFonts w:ascii="Times New Roman" w:eastAsia="Times New Roman" w:hAnsi="Times New Roman" w:cs="Times New Roman"/>
                <w:b/>
                <w:color w:val="828282"/>
                <w:sz w:val="28"/>
                <w:szCs w:val="28"/>
                <w:lang w:val="ru-RU" w:eastAsia="ru-RU"/>
              </w:rPr>
              <w:t xml:space="preserve">                                </w:t>
            </w:r>
            <w:r w:rsidRPr="00D31AC6">
              <w:rPr>
                <w:rFonts w:ascii="Times New Roman" w:eastAsia="Times New Roman" w:hAnsi="Times New Roman" w:cs="Times New Roman"/>
                <w:b/>
                <w:color w:val="828282"/>
                <w:sz w:val="28"/>
                <w:szCs w:val="28"/>
                <w:lang w:val="ru-RU" w:eastAsia="ru-RU"/>
              </w:rPr>
              <w:t xml:space="preserve">Предоставление услуг на объекте МБДОУ детский сад </w:t>
            </w:r>
            <w:proofErr w:type="spellStart"/>
            <w:r w:rsidRPr="00D31AC6">
              <w:rPr>
                <w:rFonts w:ascii="Times New Roman" w:eastAsia="Times New Roman" w:hAnsi="Times New Roman" w:cs="Times New Roman"/>
                <w:b/>
                <w:color w:val="828282"/>
                <w:sz w:val="28"/>
                <w:szCs w:val="28"/>
                <w:lang w:val="ru-RU" w:eastAsia="ru-RU"/>
              </w:rPr>
              <w:t>ст</w:t>
            </w:r>
            <w:proofErr w:type="gramStart"/>
            <w:r w:rsidRPr="00D31AC6">
              <w:rPr>
                <w:rFonts w:ascii="Times New Roman" w:eastAsia="Times New Roman" w:hAnsi="Times New Roman" w:cs="Times New Roman"/>
                <w:b/>
                <w:color w:val="828282"/>
                <w:sz w:val="28"/>
                <w:szCs w:val="28"/>
                <w:lang w:val="ru-RU" w:eastAsia="ru-RU"/>
              </w:rPr>
              <w:t>.Л</w:t>
            </w:r>
            <w:proofErr w:type="gramEnd"/>
            <w:r w:rsidRPr="00D31AC6">
              <w:rPr>
                <w:rFonts w:ascii="Times New Roman" w:eastAsia="Times New Roman" w:hAnsi="Times New Roman" w:cs="Times New Roman"/>
                <w:b/>
                <w:color w:val="828282"/>
                <w:sz w:val="28"/>
                <w:szCs w:val="28"/>
                <w:lang w:val="ru-RU" w:eastAsia="ru-RU"/>
              </w:rPr>
              <w:t>еонидовка</w:t>
            </w:r>
            <w:proofErr w:type="spellEnd"/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Автостоянк</w:t>
            </w:r>
            <w:proofErr w:type="gram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а(</w:t>
            </w:r>
            <w:proofErr w:type="gramEnd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места)для инвалидов- имеется.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Пандус – имеется.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Адаптированные лифт</w:t>
            </w:r>
            <w:proofErr w:type="gram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ы-</w:t>
            </w:r>
            <w:proofErr w:type="gramEnd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отсутствуют.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Раздвижные двери – имеются.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Кнопка вызова персонала – имеется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Вывески со шрифтом Брайля на контрастном фоне - имеются.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Спецоборудование для массовых мероприятий (звукоусилители) - отсутствуют.</w:t>
            </w:r>
          </w:p>
          <w:p w:rsidR="00A62E47" w:rsidRPr="00F41E8F" w:rsidRDefault="00D31AC6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        </w:t>
            </w:r>
            <w:proofErr w:type="spellStart"/>
            <w:r w:rsidR="00A62E47"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Сурдопереводчик</w:t>
            </w:r>
            <w:proofErr w:type="spellEnd"/>
            <w:r w:rsidR="00A62E47"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="00A62E47"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тьютор</w:t>
            </w:r>
            <w:proofErr w:type="spellEnd"/>
            <w:r w:rsidR="00A62E47"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- в штате отсутствуют.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lastRenderedPageBreak/>
              <w:t>·         Предоставление услуг в дистанционном режиме - не предоставляются.</w:t>
            </w:r>
          </w:p>
          <w:p w:rsidR="00A62E47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Предоставление услуг по месту жительства инвалида - не предоставляются.</w:t>
            </w:r>
          </w:p>
          <w:p w:rsidR="00D31AC6" w:rsidRDefault="00D31AC6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Раздвижные двери                                                                             Пандусы</w:t>
            </w:r>
          </w:p>
          <w:p w:rsidR="00D31AC6" w:rsidRDefault="00D31AC6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vanish/>
                <w:color w:val="828282"/>
                <w:sz w:val="24"/>
                <w:szCs w:val="24"/>
                <w:lang w:val="ru-RU" w:eastAsia="ru-RU"/>
              </w:rPr>
            </w:pPr>
          </w:p>
          <w:p w:rsidR="00D31AC6" w:rsidRPr="00D31AC6" w:rsidRDefault="00D31AC6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vanish/>
                <w:color w:val="828282"/>
                <w:sz w:val="24"/>
                <w:szCs w:val="24"/>
                <w:lang w:val="ru-RU" w:eastAsia="ru-RU"/>
              </w:rPr>
            </w:pPr>
          </w:p>
          <w:p w:rsidR="0001155F" w:rsidRDefault="0001155F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552F52">
              <w:rPr>
                <w:rFonts w:ascii="Arial" w:eastAsia="Times New Roman" w:hAnsi="Arial" w:cs="Arial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 wp14:anchorId="35306113" wp14:editId="1C08D48B">
                  <wp:extent cx="1985963" cy="2647950"/>
                  <wp:effectExtent l="0" t="0" r="0" b="0"/>
                  <wp:docPr id="10" name="Рисунок 10" descr="http://ds-leonidovka.edu-penza.ru/files/dokumenty-raznye/0MHiYX6Ro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s-leonidovka.edu-penza.ru/files/dokumenty-raznye/0MHiYX6Ro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963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</w:t>
            </w:r>
            <w:r w:rsidR="00D31AC6"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71604" cy="26289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00776962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452" cy="263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1AC6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</w:t>
            </w:r>
            <w:r w:rsidR="00D31AC6"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14600" cy="188600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026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49" cy="188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5C03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</w:t>
            </w:r>
            <w:r w:rsidR="00D31AC6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</w:t>
            </w:r>
            <w:r w:rsidR="00D31AC6"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52632" cy="1914525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026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632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1AC6" w:rsidRDefault="00D31AC6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</w:p>
          <w:p w:rsidR="007203CC" w:rsidRDefault="007203CC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</w:p>
          <w:p w:rsidR="007203CC" w:rsidRDefault="007203CC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</w:p>
          <w:p w:rsidR="007203CC" w:rsidRDefault="007203CC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</w:p>
          <w:p w:rsidR="007203CC" w:rsidRDefault="007203CC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</w:p>
          <w:p w:rsidR="007203CC" w:rsidRDefault="007203CC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lastRenderedPageBreak/>
              <w:t xml:space="preserve">  Двойные перила                                                           Вывеска со шрифтом Брайля на контрастном фоне</w:t>
            </w:r>
          </w:p>
          <w:p w:rsidR="00D31AC6" w:rsidRDefault="007203CC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04841" cy="2539879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990074926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23" cy="253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85950" cy="251468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9900801380 (1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59" cy="251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97121" cy="2247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990076022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520" cy="224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3CC" w:rsidRDefault="007203CC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Зимняя прогулочная веранда                         Зимний сад                                                    Отдельный тренажерный зал</w:t>
            </w:r>
          </w:p>
          <w:p w:rsidR="007203CC" w:rsidRDefault="007203CC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90731" cy="19431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9" cy="194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16130" cy="19621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990072533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2" cy="196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19163" cy="19644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18_13405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764" cy="196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1AC6" w:rsidRDefault="00D31AC6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</w:p>
          <w:p w:rsidR="00D31AC6" w:rsidRDefault="00D31AC6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lastRenderedPageBreak/>
              <w:t>Кнопка вызова                       Музыкальный зал                                                   Сенсорная комната</w:t>
            </w:r>
          </w:p>
          <w:p w:rsidR="00D31AC6" w:rsidRDefault="00D31AC6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95291" cy="2260469"/>
                  <wp:effectExtent l="0" t="0" r="635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808-WA000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385" cy="225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62063" cy="2221607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60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481" cy="22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97120" cy="22479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18_13402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521" cy="224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2E47" w:rsidRPr="00A62E47" w:rsidRDefault="00A62E47" w:rsidP="00A62E47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A62E47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ru-RU" w:eastAsia="ru-RU"/>
              </w:rPr>
              <w:t>Созданы специальные условия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для обучения инвалидов и лиц с ограниченными возможностями здоровья (далее - ОВЗ). </w:t>
            </w:r>
            <w:r w:rsidR="00A438BD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Имеются 2 магнитофона,   телевизор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, музыкальный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центр,  пианино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для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 проведения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занятий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и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досуга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детей.   Имеется необходимая фонотека. В груп</w:t>
            </w:r>
            <w:r w:rsidR="00692DA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пе 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 установлена интерактивная доска, </w:t>
            </w:r>
            <w:r w:rsidR="00692DA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проектор и компьютер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. Проектор, ноутбук, проекционный экра</w:t>
            </w:r>
            <w:r w:rsidR="00A438BD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н также  находятся в физкультурном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 за</w:t>
            </w:r>
            <w:r w:rsidR="00692DA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ле. Имеется сенсорная комната</w:t>
            </w:r>
            <w:r w:rsid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</w:p>
          <w:p w:rsidR="00A62E47" w:rsidRDefault="00A62E47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Территория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детского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сада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достаточна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для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прогулок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и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проведения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игр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на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свежем 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="00692DA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воздухе, оснащена современным спортивным оборудованием.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 Имеется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="00692DA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зимний </w:t>
            </w:r>
            <w:r w:rsidR="00692DA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сад, цветники. 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Площадки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защищены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от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улицы, озеленены, есть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игровые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="00AC289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веранды, а также имеются 2 </w:t>
            </w:r>
            <w:proofErr w:type="gramStart"/>
            <w:r w:rsidR="00AC289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открытых</w:t>
            </w:r>
            <w:proofErr w:type="gramEnd"/>
            <w:r w:rsidR="00AC289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 и 2 закрытых зимних прогулочные веранды.</w:t>
            </w:r>
            <w:bookmarkStart w:id="0" w:name="_GoBack"/>
            <w:bookmarkEnd w:id="0"/>
          </w:p>
          <w:p w:rsidR="007203CC" w:rsidRDefault="007203CC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</w:p>
          <w:p w:rsidR="007203CC" w:rsidRDefault="007203CC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</w:p>
          <w:p w:rsidR="007203CC" w:rsidRDefault="007203CC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</w:p>
          <w:p w:rsidR="007203CC" w:rsidRDefault="007203CC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</w:p>
          <w:p w:rsidR="007203CC" w:rsidRDefault="007203CC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</w:p>
          <w:p w:rsidR="007203CC" w:rsidRDefault="007203CC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</w:p>
          <w:p w:rsidR="007203CC" w:rsidRDefault="007203CC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</w:p>
          <w:p w:rsidR="007203CC" w:rsidRDefault="007203CC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</w:p>
          <w:p w:rsidR="007203CC" w:rsidRDefault="007203CC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Территория детского сада                                             Музыкальный центр</w:t>
            </w:r>
          </w:p>
          <w:p w:rsidR="007203CC" w:rsidRPr="00A62E47" w:rsidRDefault="007203CC" w:rsidP="00A62E47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28713" cy="212159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_537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202" cy="212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 xml:space="preserve">     </w:t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19325" cy="211455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18_13452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819" cy="211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289A"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 xml:space="preserve">    </w:t>
            </w:r>
            <w:r w:rsidR="00AC289A">
              <w:rPr>
                <w:rFonts w:ascii="Arial" w:eastAsia="Times New Roman" w:hAnsi="Arial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93925" cy="2095500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990072533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418" cy="209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7C8" w:rsidRPr="009467C8" w:rsidRDefault="009467C8" w:rsidP="009467C8">
            <w:pPr>
              <w:spacing w:before="30" w:after="30" w:line="240" w:lineRule="auto"/>
              <w:ind w:left="30"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24"/>
                <w:szCs w:val="24"/>
                <w:lang w:val="ru-RU" w:eastAsia="ru-RU"/>
              </w:rPr>
            </w:pPr>
            <w:r w:rsidRPr="009467C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ru-RU" w:eastAsia="ru-RU"/>
              </w:rPr>
              <w:t>Объекты спорта</w:t>
            </w:r>
            <w:r w:rsidRPr="009467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– имеется музыкальный  и спортивный зал в детском саду. Для проведения физкультурных и оздоровительных занятий имеется необходимое оборудование. Имеется </w:t>
            </w: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отдельный тренажерный зал,</w:t>
            </w: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оборудованная спортивная  площадка на  улице.</w:t>
            </w:r>
          </w:p>
          <w:p w:rsidR="009467C8" w:rsidRPr="009467C8" w:rsidRDefault="009467C8" w:rsidP="009467C8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9467C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ru-RU" w:eastAsia="ru-RU"/>
              </w:rPr>
              <w:t>Обеспечена доступность </w:t>
            </w: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входной группы, помещений коридора первого этажа, раздевалки,  групповой, детской туалетной комнаты. </w:t>
            </w:r>
          </w:p>
          <w:p w:rsidR="009467C8" w:rsidRPr="009467C8" w:rsidRDefault="009467C8" w:rsidP="009467C8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9467C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ru-RU" w:eastAsia="ru-RU"/>
              </w:rPr>
              <w:t>Об специальных условиях питания и охраны здоровья обучающихся.</w:t>
            </w:r>
          </w:p>
          <w:p w:rsidR="009467C8" w:rsidRPr="009467C8" w:rsidRDefault="009467C8" w:rsidP="009467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</w:pP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В детском саду организовано 4-х разовое питание. Блюда готовятся на пищеблоке детского сада. Питание детей в детском саду организуется в соответствии с 10-дневным меню, разработанным с учётом физиологических потребностей детей в калорийности.  В детском саду имеется картотека блюд с разработанными технологическими картами, позволяющими выдерживать все требования к приготовлению разнообразных  детских блюд. При организации питания соблюдаются возрастные, физиологические нормы суточной потребности в основных пищевых веществах. </w:t>
            </w:r>
          </w:p>
          <w:p w:rsidR="009467C8" w:rsidRPr="009467C8" w:rsidRDefault="009467C8" w:rsidP="009467C8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Заведующий вместе с заведующим хозяйством контролирует санитарное состояние помещений и участка дошкольного учреждения, соблюдение </w:t>
            </w:r>
            <w:proofErr w:type="spellStart"/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санитарно</w:t>
            </w:r>
            <w:proofErr w:type="spellEnd"/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 – эпидемиологического режима, качество доставляемых продуктов, организацию питания и качество приготовления пищи,  проводит </w:t>
            </w:r>
            <w:proofErr w:type="spellStart"/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санитарно</w:t>
            </w:r>
            <w:proofErr w:type="spellEnd"/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 – просветительскую работу среди работников учреждения и родителей, принимает участие в организации физкультурно-оздоровительной работы с детьми.</w:t>
            </w:r>
          </w:p>
          <w:p w:rsidR="009467C8" w:rsidRPr="009467C8" w:rsidRDefault="009467C8" w:rsidP="009467C8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9467C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ru-RU" w:eastAsia="ru-RU"/>
              </w:rPr>
              <w:t xml:space="preserve">О доступе к информационным системам и информационно-телекоммуникационным сетям, приспособленным для использования инвалидами и </w:t>
            </w:r>
            <w:r w:rsidRPr="009467C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ru-RU" w:eastAsia="ru-RU"/>
              </w:rPr>
              <w:lastRenderedPageBreak/>
              <w:t>лицами с ОВЗ </w:t>
            </w: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- доступа к информационным системам и информационно-телекоммуникационным сетям, приспособленным для использования инвалидами и лицами с ОВЗ - нет.</w:t>
            </w:r>
          </w:p>
          <w:p w:rsidR="009467C8" w:rsidRPr="009467C8" w:rsidRDefault="009467C8" w:rsidP="009467C8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1032AC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val="ru-RU" w:eastAsia="ru-RU"/>
              </w:rPr>
              <w:t> </w:t>
            </w:r>
            <w:r w:rsidRPr="009467C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ru-RU" w:eastAsia="ru-RU"/>
              </w:rPr>
              <w:t>Об электронных образовательных ресурсах, к которым обеспечивается доступ инвалидов и лиц с ОВЗ</w:t>
            </w:r>
            <w:r w:rsidRPr="009467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- доступа к  электронным образовательным ресурсам - нет.</w:t>
            </w:r>
          </w:p>
          <w:p w:rsidR="009467C8" w:rsidRPr="009467C8" w:rsidRDefault="009467C8" w:rsidP="009467C8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9467C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ru-RU" w:eastAsia="ru-RU"/>
              </w:rPr>
              <w:t> О наличии специальных технических средств обучения коллективного и индивидуального пользования.</w:t>
            </w:r>
          </w:p>
          <w:p w:rsidR="00A62E47" w:rsidRPr="0001155F" w:rsidRDefault="009467C8" w:rsidP="0001155F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Из специальных технических средств обучения коллективного и индивидуального пользования для инвалидов и лиц с ограниченными возможностями здоровья имеются интерактивная доска, проектор, ноутбук, </w:t>
            </w: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проекционные экраны, </w:t>
            </w: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специальные программы.</w:t>
            </w:r>
            <w:r w:rsidR="00A62E47"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br/>
              <w:t>В МБДОУ  проводятся работы по созданию условий для организации доступной среды в соответствии с планом.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D31AC6">
              <w:rPr>
                <w:rFonts w:ascii="Times New Roman" w:eastAsia="Times New Roman" w:hAnsi="Times New Roman" w:cs="Times New Roman"/>
                <w:b/>
                <w:color w:val="828282"/>
                <w:sz w:val="24"/>
                <w:szCs w:val="24"/>
                <w:lang w:val="ru-RU" w:eastAsia="ru-RU"/>
              </w:rPr>
              <w:t>РОДИТЕЛЯМ ВАЖНО ЗНАТЬ!</w:t>
            </w:r>
            <w:r w:rsidRPr="00D31AC6">
              <w:rPr>
                <w:rFonts w:ascii="Times New Roman" w:eastAsia="Times New Roman" w:hAnsi="Times New Roman" w:cs="Times New Roman"/>
                <w:b/>
                <w:color w:val="828282"/>
                <w:sz w:val="24"/>
                <w:szCs w:val="24"/>
                <w:lang w:val="ru-RU" w:eastAsia="ru-RU"/>
              </w:rPr>
              <w:br/>
            </w: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Детям с ограниченными возможностями здоровья и детям-инвалидам государство обеспечивает (в соответствии с индивидуальной программой реабилитации инвалида):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дошкольное воспитание;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внешкольное воспитание и образование;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среднее общее образование;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среднее профессиональное образование;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высшее профессиональное образование.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br/>
              <w:t>Им предоставляется возможность посещать детские дошкольные учреждения общего типа, если же состояние их здоровья это исключает, они направляются в специальные дошкольные учреждения.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Если ребенок-инвалид не может посещать специальное общеобразовательное учреждение, его обучают на дому по полной общеобразовательной или индивидуальной программе. Основанием для этого является заключение лечебно-профилактического учреждения.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proofErr w:type="gram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Обучением ребенка на дому занимается ближайшее к его месту жительства образовательное учреждение, которое бесплатно предоставляет </w:t>
            </w: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lastRenderedPageBreak/>
              <w:t>учебники, учебную, справочную и другую литературу, обеспечивает специалистами из числа педагогических работников, оказывает методическую и консультативную помощь, необходимую для освоения общеобразовательных программ, осуществляет промежуточную и итоговую аттестацию, выдает прошедшим итоговую аттестацию документ государственного образца о соответствующем образовании.</w:t>
            </w:r>
            <w:proofErr w:type="gramEnd"/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Родители (законные представители) могут при домашнем обучении дополнительно приглашать педагогических работников из других образовательных учреждений.</w:t>
            </w:r>
          </w:p>
          <w:p w:rsidR="001032AC" w:rsidRDefault="001032AC" w:rsidP="001032AC">
            <w:pPr>
              <w:spacing w:before="30" w:after="30" w:line="240" w:lineRule="auto"/>
              <w:ind w:left="30"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</w:p>
          <w:p w:rsidR="001032AC" w:rsidRDefault="001032AC" w:rsidP="001032AC">
            <w:pPr>
              <w:spacing w:before="30" w:after="30" w:line="240" w:lineRule="auto"/>
              <w:ind w:left="30"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</w:p>
          <w:p w:rsidR="001032AC" w:rsidRDefault="001032AC" w:rsidP="001032AC">
            <w:pPr>
              <w:spacing w:before="30" w:after="30" w:line="240" w:lineRule="auto"/>
              <w:ind w:left="30"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</w:p>
          <w:p w:rsidR="001032AC" w:rsidRDefault="001032AC" w:rsidP="001032AC">
            <w:pPr>
              <w:spacing w:before="30" w:after="30" w:line="240" w:lineRule="auto"/>
              <w:ind w:left="30"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</w:p>
          <w:p w:rsidR="001032AC" w:rsidRDefault="001032AC" w:rsidP="001032AC">
            <w:pPr>
              <w:spacing w:before="30" w:after="30" w:line="240" w:lineRule="auto"/>
              <w:ind w:left="30"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</w:p>
          <w:p w:rsidR="001032AC" w:rsidRPr="001032AC" w:rsidRDefault="001032AC" w:rsidP="001032AC">
            <w:pPr>
              <w:spacing w:before="30" w:after="30" w:line="240" w:lineRule="auto"/>
              <w:ind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</w:p>
        </w:tc>
      </w:tr>
      <w:tr w:rsidR="001032AC" w:rsidRPr="007203CC" w:rsidTr="009467C8">
        <w:trPr>
          <w:trHeight w:val="31680"/>
          <w:tblCellSpacing w:w="0" w:type="dxa"/>
        </w:trPr>
        <w:tc>
          <w:tcPr>
            <w:tcW w:w="4998" w:type="pct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1032AC" w:rsidRPr="001032AC" w:rsidRDefault="001032AC" w:rsidP="001032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bookmarkStart w:id="1" w:name="top"/>
            <w:bookmarkEnd w:id="1"/>
            <w:r w:rsidRPr="001032AC">
              <w:rPr>
                <w:rFonts w:ascii="Arial" w:eastAsia="Times New Roman" w:hAnsi="Arial" w:cs="Arial"/>
                <w:sz w:val="27"/>
                <w:szCs w:val="27"/>
                <w:lang w:val="ru-RU" w:eastAsia="ru-RU"/>
              </w:rPr>
              <w:lastRenderedPageBreak/>
              <w:t> </w:t>
            </w:r>
          </w:p>
          <w:p w:rsidR="00D90834" w:rsidRPr="001032AC" w:rsidRDefault="001032AC" w:rsidP="00D9083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val="ru-RU" w:eastAsia="ru-RU"/>
              </w:rPr>
            </w:pPr>
            <w:r w:rsidRPr="001032AC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shd w:val="clear" w:color="auto" w:fill="FFFFFF"/>
                <w:lang w:val="ru-RU" w:eastAsia="ru-RU"/>
              </w:rPr>
              <w:t> </w:t>
            </w:r>
          </w:p>
          <w:p w:rsidR="001032AC" w:rsidRPr="001032AC" w:rsidRDefault="001032AC" w:rsidP="001032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032AC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  <w:p w:rsidR="001032AC" w:rsidRPr="001032AC" w:rsidRDefault="001032AC" w:rsidP="001032AC">
            <w:pPr>
              <w:spacing w:after="150" w:line="240" w:lineRule="auto"/>
              <w:ind w:right="-28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" w:type="pct"/>
            <w:shd w:val="clear" w:color="auto" w:fill="FFFFFF"/>
            <w:vAlign w:val="center"/>
            <w:hideMark/>
          </w:tcPr>
          <w:p w:rsidR="001032AC" w:rsidRPr="001032AC" w:rsidRDefault="001032AC" w:rsidP="00103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984F92" w:rsidRPr="00984F92" w:rsidRDefault="00984F92" w:rsidP="00F41E8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828282"/>
          <w:sz w:val="24"/>
          <w:szCs w:val="24"/>
          <w:lang w:val="ru-RU" w:eastAsia="ru-RU"/>
        </w:rPr>
      </w:pPr>
      <w:r w:rsidRPr="00984F92">
        <w:rPr>
          <w:rFonts w:ascii="Arial" w:eastAsia="Times New Roman" w:hAnsi="Arial" w:cs="Arial"/>
          <w:color w:val="828282"/>
          <w:sz w:val="24"/>
          <w:szCs w:val="24"/>
          <w:lang w:val="ru-RU" w:eastAsia="ru-RU"/>
        </w:rPr>
        <w:lastRenderedPageBreak/>
        <w:t> </w:t>
      </w:r>
    </w:p>
    <w:p w:rsidR="006A2C5F" w:rsidRDefault="006A2C5F">
      <w:pPr>
        <w:rPr>
          <w:lang w:val="ru-RU"/>
        </w:rPr>
      </w:pPr>
    </w:p>
    <w:p w:rsidR="00552F52" w:rsidRDefault="00552F52">
      <w:pPr>
        <w:rPr>
          <w:lang w:val="ru-RU"/>
        </w:rPr>
      </w:pPr>
    </w:p>
    <w:p w:rsidR="00552F52" w:rsidRDefault="00552F52">
      <w:pPr>
        <w:rPr>
          <w:lang w:val="ru-RU"/>
        </w:rPr>
      </w:pPr>
    </w:p>
    <w:p w:rsidR="00552F52" w:rsidRDefault="00552F52">
      <w:pPr>
        <w:rPr>
          <w:lang w:val="ru-RU"/>
        </w:rPr>
      </w:pPr>
    </w:p>
    <w:p w:rsidR="00552F52" w:rsidRDefault="00552F52">
      <w:pPr>
        <w:rPr>
          <w:lang w:val="ru-RU"/>
        </w:rPr>
      </w:pPr>
    </w:p>
    <w:p w:rsidR="00552F52" w:rsidRDefault="00552F52">
      <w:pPr>
        <w:rPr>
          <w:lang w:val="ru-RU"/>
        </w:rPr>
      </w:pPr>
    </w:p>
    <w:p w:rsidR="00552F52" w:rsidRDefault="00552F52">
      <w:pPr>
        <w:rPr>
          <w:lang w:val="ru-RU"/>
        </w:rPr>
      </w:pPr>
    </w:p>
    <w:p w:rsidR="00552F52" w:rsidRDefault="00552F52">
      <w:pPr>
        <w:rPr>
          <w:lang w:val="ru-RU"/>
        </w:rPr>
      </w:pPr>
    </w:p>
    <w:p w:rsidR="00552F52" w:rsidRDefault="00552F52">
      <w:pPr>
        <w:rPr>
          <w:lang w:val="ru-RU"/>
        </w:rPr>
      </w:pPr>
    </w:p>
    <w:p w:rsidR="00552F52" w:rsidRDefault="00552F52">
      <w:pPr>
        <w:rPr>
          <w:lang w:val="ru-RU"/>
        </w:rPr>
      </w:pPr>
    </w:p>
    <w:p w:rsidR="00552F52" w:rsidRDefault="00552F52">
      <w:pPr>
        <w:rPr>
          <w:lang w:val="ru-RU"/>
        </w:rPr>
      </w:pPr>
    </w:p>
    <w:p w:rsidR="00552F52" w:rsidRDefault="00552F52">
      <w:pPr>
        <w:rPr>
          <w:lang w:val="ru-RU"/>
        </w:rPr>
      </w:pPr>
    </w:p>
    <w:p w:rsidR="00552F52" w:rsidRDefault="00552F52">
      <w:pPr>
        <w:rPr>
          <w:lang w:val="ru-RU"/>
        </w:rPr>
      </w:pPr>
    </w:p>
    <w:p w:rsidR="00552F52" w:rsidRDefault="00552F52">
      <w:pPr>
        <w:rPr>
          <w:lang w:val="ru-RU"/>
        </w:rPr>
      </w:pPr>
    </w:p>
    <w:p w:rsidR="00552F52" w:rsidRDefault="00552F52">
      <w:pPr>
        <w:rPr>
          <w:lang w:val="ru-RU"/>
        </w:rPr>
      </w:pPr>
    </w:p>
    <w:p w:rsidR="00552F52" w:rsidRPr="00552F52" w:rsidRDefault="00552F52" w:rsidP="00552F5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828282"/>
          <w:sz w:val="24"/>
          <w:szCs w:val="24"/>
          <w:lang w:val="ru-RU" w:eastAsia="ru-RU"/>
        </w:rPr>
      </w:pPr>
      <w:r w:rsidRPr="00552F52">
        <w:rPr>
          <w:rFonts w:ascii="Arial" w:eastAsia="Times New Roman" w:hAnsi="Arial" w:cs="Arial"/>
          <w:noProof/>
          <w:color w:val="828282"/>
          <w:sz w:val="24"/>
          <w:szCs w:val="24"/>
          <w:lang w:val="ru-RU" w:eastAsia="ru-RU"/>
        </w:rPr>
        <mc:AlternateContent>
          <mc:Choice Requires="wps">
            <w:drawing>
              <wp:inline distT="0" distB="0" distL="0" distR="0" wp14:anchorId="719A34B9" wp14:editId="43E59684">
                <wp:extent cx="304800" cy="304800"/>
                <wp:effectExtent l="0" t="0" r="0" b="0"/>
                <wp:docPr id="3" name="AutoShape 1" descr="https://r1.nubex.ru/s14145-95b/f509_cb/67490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r1.nubex.ru/s14145-95b/f509_cb/67490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GH7g2veAgAA9A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552F52" w:rsidRPr="00552F52" w:rsidRDefault="00552F52" w:rsidP="00F41E8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828282"/>
          <w:sz w:val="24"/>
          <w:szCs w:val="24"/>
          <w:lang w:val="ru-RU" w:eastAsia="ru-RU"/>
        </w:rPr>
      </w:pPr>
      <w:r w:rsidRPr="00552F52">
        <w:rPr>
          <w:rFonts w:ascii="Arial" w:eastAsia="Times New Roman" w:hAnsi="Arial" w:cs="Arial"/>
          <w:color w:val="828282"/>
          <w:sz w:val="24"/>
          <w:szCs w:val="24"/>
          <w:lang w:val="ru-RU" w:eastAsia="ru-RU"/>
        </w:rPr>
        <w:lastRenderedPageBreak/>
        <w:t>                                                                                                    </w:t>
      </w:r>
      <w:r w:rsidRPr="00552F52">
        <w:rPr>
          <w:rFonts w:ascii="Arial" w:eastAsia="Times New Roman" w:hAnsi="Arial" w:cs="Arial"/>
          <w:color w:val="828282"/>
          <w:sz w:val="24"/>
          <w:szCs w:val="24"/>
          <w:lang w:val="ru-RU" w:eastAsia="ru-RU"/>
        </w:rPr>
        <w:br/>
        <w:t>         </w:t>
      </w:r>
    </w:p>
    <w:p w:rsidR="00552F52" w:rsidRPr="00552F52" w:rsidRDefault="00552F52" w:rsidP="00552F5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828282"/>
          <w:sz w:val="24"/>
          <w:szCs w:val="24"/>
          <w:lang w:val="ru-RU" w:eastAsia="ru-RU"/>
        </w:rPr>
      </w:pPr>
      <w:r w:rsidRPr="00552F52">
        <w:rPr>
          <w:rFonts w:ascii="Arial" w:eastAsia="Times New Roman" w:hAnsi="Arial" w:cs="Arial"/>
          <w:color w:val="828282"/>
          <w:sz w:val="24"/>
          <w:szCs w:val="24"/>
          <w:lang w:val="ru-RU" w:eastAsia="ru-RU"/>
        </w:rPr>
        <w:t>  </w:t>
      </w:r>
    </w:p>
    <w:p w:rsidR="00552F52" w:rsidRPr="00552F52" w:rsidRDefault="00552F52" w:rsidP="00552F5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828282"/>
          <w:sz w:val="24"/>
          <w:szCs w:val="24"/>
          <w:lang w:val="ru-RU" w:eastAsia="ru-RU"/>
        </w:rPr>
      </w:pPr>
      <w:r w:rsidRPr="00552F52">
        <w:rPr>
          <w:rFonts w:ascii="Arial" w:eastAsia="Times New Roman" w:hAnsi="Arial" w:cs="Arial"/>
          <w:noProof/>
          <w:color w:val="828282"/>
          <w:sz w:val="24"/>
          <w:szCs w:val="24"/>
          <w:lang w:val="ru-RU" w:eastAsia="ru-RU"/>
        </w:rPr>
        <w:drawing>
          <wp:inline distT="0" distB="0" distL="0" distR="0" wp14:anchorId="65A6206C" wp14:editId="3136B97C">
            <wp:extent cx="3429000" cy="4572000"/>
            <wp:effectExtent l="0" t="0" r="0" b="0"/>
            <wp:docPr id="6" name="Рисунок 6" descr="http://ds-leonidovka.edu-penza.ru/files/dokumenty-raznye/0MHiYX6R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-leonidovka.edu-penza.ru/files/dokumenty-raznye/0MHiYX6Rol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52" w:rsidRPr="00DF09DD" w:rsidRDefault="00552F52">
      <w:pPr>
        <w:rPr>
          <w:lang w:val="ru-RU"/>
        </w:rPr>
      </w:pPr>
    </w:p>
    <w:sectPr w:rsidR="00552F52" w:rsidRPr="00DF09DD" w:rsidSect="001032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226"/>
    <w:rsid w:val="0001155F"/>
    <w:rsid w:val="00044944"/>
    <w:rsid w:val="001032AC"/>
    <w:rsid w:val="00211CF2"/>
    <w:rsid w:val="00351226"/>
    <w:rsid w:val="00552F52"/>
    <w:rsid w:val="00692DA7"/>
    <w:rsid w:val="006A2C5F"/>
    <w:rsid w:val="006A5569"/>
    <w:rsid w:val="006E7EAF"/>
    <w:rsid w:val="007203CC"/>
    <w:rsid w:val="00865C03"/>
    <w:rsid w:val="00937B85"/>
    <w:rsid w:val="009467C8"/>
    <w:rsid w:val="00984F92"/>
    <w:rsid w:val="009B610B"/>
    <w:rsid w:val="00A438BD"/>
    <w:rsid w:val="00A62E47"/>
    <w:rsid w:val="00AC289A"/>
    <w:rsid w:val="00C21C02"/>
    <w:rsid w:val="00D31AC6"/>
    <w:rsid w:val="00D90834"/>
    <w:rsid w:val="00DF09DD"/>
    <w:rsid w:val="00F41E8F"/>
    <w:rsid w:val="00F4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 Spacing"/>
    <w:basedOn w:val="a"/>
    <w:uiPriority w:val="1"/>
    <w:qFormat/>
    <w:rsid w:val="00DF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103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3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 Spacing"/>
    <w:basedOn w:val="a"/>
    <w:uiPriority w:val="1"/>
    <w:qFormat/>
    <w:rsid w:val="00DF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103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3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8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16991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8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14</Pages>
  <Words>1795</Words>
  <Characters>10237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2022-12-01T11:09:00Z</dcterms:created>
  <dcterms:modified xsi:type="dcterms:W3CDTF">2022-12-01T13:47:00Z</dcterms:modified>
</cp:coreProperties>
</file>