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37" w:rsidRDefault="00E25D37" w:rsidP="00930878">
      <w:pPr>
        <w:jc w:val="both"/>
        <w:rPr>
          <w:sz w:val="24"/>
          <w:szCs w:val="24"/>
        </w:rPr>
      </w:pPr>
    </w:p>
    <w:p w:rsidR="00E25D37" w:rsidRDefault="005B1280" w:rsidP="00930878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726.75pt">
            <v:imagedata r:id="rId8" o:title="паспорт доступности"/>
          </v:shape>
        </w:pict>
      </w:r>
    </w:p>
    <w:p w:rsidR="00042203" w:rsidRDefault="00042203" w:rsidP="00930878">
      <w:pPr>
        <w:jc w:val="both"/>
        <w:rPr>
          <w:b/>
          <w:bCs/>
          <w:sz w:val="10"/>
          <w:szCs w:val="10"/>
        </w:rPr>
      </w:pPr>
      <w:r>
        <w:rPr>
          <w:sz w:val="24"/>
          <w:szCs w:val="24"/>
        </w:rPr>
        <w:lastRenderedPageBreak/>
        <w:t>Категории обслуживаемых инвалидов (</w:t>
      </w:r>
      <w:r>
        <w:rPr>
          <w:i/>
          <w:iCs/>
          <w:sz w:val="24"/>
          <w:szCs w:val="24"/>
        </w:rPr>
        <w:t>инвалиды с нарушениями опорно-двигательного аппарата; нарушениями зрения, нарушениями слуха):_____________________________</w:t>
      </w:r>
    </w:p>
    <w:p w:rsidR="00042203" w:rsidRDefault="00042203" w:rsidP="00930878">
      <w:pPr>
        <w:jc w:val="center"/>
        <w:rPr>
          <w:b/>
          <w:bCs/>
          <w:sz w:val="10"/>
          <w:szCs w:val="10"/>
        </w:rPr>
      </w:pPr>
    </w:p>
    <w:p w:rsidR="00042203" w:rsidRDefault="00042203" w:rsidP="00930878">
      <w:pPr>
        <w:jc w:val="center"/>
        <w:rPr>
          <w:b/>
          <w:bCs/>
          <w:sz w:val="24"/>
          <w:szCs w:val="24"/>
        </w:rPr>
      </w:pPr>
    </w:p>
    <w:p w:rsidR="00042203" w:rsidRDefault="00042203" w:rsidP="00930878">
      <w:pPr>
        <w:jc w:val="center"/>
        <w:rPr>
          <w:b/>
          <w:bCs/>
          <w:sz w:val="24"/>
          <w:szCs w:val="24"/>
        </w:rPr>
      </w:pPr>
    </w:p>
    <w:p w:rsidR="00042203" w:rsidRDefault="00042203" w:rsidP="009308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Оценка текущего состояния доступности объекта и имеющихся</w:t>
      </w:r>
    </w:p>
    <w:p w:rsidR="00042203" w:rsidRDefault="00042203" w:rsidP="00930878">
      <w:pPr>
        <w:jc w:val="center"/>
        <w:rPr>
          <w:b/>
          <w:bCs/>
          <w:sz w:val="14"/>
          <w:szCs w:val="14"/>
        </w:rPr>
      </w:pPr>
      <w:r>
        <w:rPr>
          <w:b/>
          <w:bCs/>
          <w:sz w:val="24"/>
          <w:szCs w:val="24"/>
        </w:rPr>
        <w:t>недостатков в обеспечении условий доступности объекта для инвалидов</w:t>
      </w:r>
    </w:p>
    <w:p w:rsidR="00042203" w:rsidRDefault="00042203" w:rsidP="00930878">
      <w:pPr>
        <w:jc w:val="center"/>
        <w:rPr>
          <w:b/>
          <w:bCs/>
          <w:sz w:val="14"/>
          <w:szCs w:val="14"/>
        </w:rPr>
      </w:pPr>
    </w:p>
    <w:p w:rsidR="00042203" w:rsidRDefault="00042203" w:rsidP="00930878">
      <w:pPr>
        <w:jc w:val="center"/>
        <w:rPr>
          <w:b/>
          <w:bCs/>
          <w:sz w:val="14"/>
          <w:szCs w:val="14"/>
        </w:rPr>
      </w:pPr>
    </w:p>
    <w:tbl>
      <w:tblPr>
        <w:tblW w:w="1021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6360"/>
        <w:gridCol w:w="20"/>
        <w:gridCol w:w="56"/>
        <w:gridCol w:w="3356"/>
      </w:tblGrid>
      <w:tr w:rsidR="00042203">
        <w:trPr>
          <w:trHeight w:val="11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42203" w:rsidRDefault="00042203" w:rsidP="00A20D8C">
            <w:pPr>
              <w:ind w:firstLine="2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203" w:rsidRDefault="00042203" w:rsidP="00A20D8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spacing w:line="200" w:lineRule="exact"/>
              <w:ind w:firstLine="28"/>
              <w:jc w:val="center"/>
              <w:rPr>
                <w:sz w:val="24"/>
                <w:szCs w:val="24"/>
              </w:rPr>
            </w:pPr>
          </w:p>
          <w:p w:rsidR="00042203" w:rsidRDefault="00042203" w:rsidP="00A20D8C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  состояния доступности объекта и имеющихся недостатков в обеспечении условий доступности для инвалидов (да/нет)</w:t>
            </w:r>
          </w:p>
          <w:p w:rsidR="00042203" w:rsidRDefault="00042203" w:rsidP="00A20D8C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инвалидов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 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да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да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/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да</w:t>
            </w:r>
          </w:p>
        </w:tc>
      </w:tr>
      <w:tr w:rsidR="00042203">
        <w:trPr>
          <w:trHeight w:val="13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нет</w:t>
            </w:r>
          </w:p>
        </w:tc>
      </w:tr>
      <w:tr w:rsidR="00042203">
        <w:trPr>
          <w:trHeight w:val="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  <w:p w:rsidR="00042203" w:rsidRDefault="00042203" w:rsidP="00A20D8C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нет</w:t>
            </w:r>
          </w:p>
        </w:tc>
      </w:tr>
    </w:tbl>
    <w:p w:rsidR="00042203" w:rsidRDefault="00042203" w:rsidP="00930878">
      <w:pPr>
        <w:jc w:val="center"/>
        <w:rPr>
          <w:b/>
          <w:bCs/>
          <w:sz w:val="24"/>
          <w:szCs w:val="24"/>
        </w:rPr>
      </w:pPr>
    </w:p>
    <w:p w:rsidR="00042203" w:rsidRDefault="00042203" w:rsidP="00930878">
      <w:pPr>
        <w:jc w:val="center"/>
        <w:rPr>
          <w:b/>
          <w:bCs/>
          <w:sz w:val="12"/>
          <w:szCs w:val="12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Оценка доступности предоставляемой на объекте услуги и имеющихся недостатков в обеспечении условий ее доступности для инвалидов</w:t>
      </w:r>
    </w:p>
    <w:p w:rsidR="00042203" w:rsidRDefault="00042203" w:rsidP="00930878">
      <w:pPr>
        <w:jc w:val="both"/>
        <w:rPr>
          <w:b/>
          <w:bCs/>
          <w:sz w:val="12"/>
          <w:szCs w:val="12"/>
        </w:rPr>
      </w:pPr>
    </w:p>
    <w:tbl>
      <w:tblPr>
        <w:tblW w:w="10303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56"/>
        <w:gridCol w:w="349"/>
        <w:gridCol w:w="6379"/>
        <w:gridCol w:w="3439"/>
        <w:gridCol w:w="60"/>
      </w:tblGrid>
      <w:tr w:rsidR="00042203">
        <w:trPr>
          <w:gridBefore w:val="1"/>
          <w:gridAfter w:val="1"/>
          <w:wBefore w:w="20" w:type="dxa"/>
          <w:wAfter w:w="60" w:type="dxa"/>
          <w:trHeight w:val="1293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92194D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42203" w:rsidRDefault="00042203" w:rsidP="0092194D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 предоставляемой услуги.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6014D9">
            <w:pPr>
              <w:spacing w:line="220" w:lineRule="exact"/>
              <w:ind w:firstLine="28"/>
              <w:jc w:val="center"/>
            </w:pPr>
            <w:r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042203">
        <w:trPr>
          <w:gridBefore w:val="1"/>
          <w:gridAfter w:val="1"/>
          <w:wBefore w:w="20" w:type="dxa"/>
          <w:wAfter w:w="60" w:type="dxa"/>
          <w:trHeight w:val="277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rPr>
                <w:sz w:val="24"/>
                <w:szCs w:val="24"/>
              </w:rPr>
              <w:t>выполненных</w:t>
            </w:r>
            <w:proofErr w:type="gramEnd"/>
            <w:r>
              <w:rPr>
                <w:sz w:val="24"/>
                <w:szCs w:val="24"/>
              </w:rPr>
              <w:t xml:space="preserve"> рельефно-точечным шрифтом Брайля и на </w:t>
            </w:r>
            <w:r>
              <w:rPr>
                <w:sz w:val="24"/>
                <w:szCs w:val="24"/>
              </w:rPr>
              <w:lastRenderedPageBreak/>
              <w:t>контрастном фоне.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да   </w:t>
            </w:r>
          </w:p>
        </w:tc>
      </w:tr>
      <w:tr w:rsidR="00042203">
        <w:trPr>
          <w:gridAfter w:val="1"/>
          <w:wAfter w:w="60" w:type="dxa"/>
          <w:trHeight w:val="70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да</w:t>
            </w:r>
          </w:p>
        </w:tc>
      </w:tr>
      <w:tr w:rsidR="00042203">
        <w:trPr>
          <w:gridAfter w:val="1"/>
          <w:wAfter w:w="60" w:type="dxa"/>
          <w:trHeight w:val="833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оформлении</w:t>
            </w:r>
            <w:proofErr w:type="gramEnd"/>
            <w:r>
              <w:rPr>
                <w:sz w:val="24"/>
                <w:szCs w:val="24"/>
              </w:rPr>
              <w:t xml:space="preserve"> необходимых для получения услуги документов, о совершении ими других необходимых для получения услуги действий.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203" w:rsidRDefault="00AA4761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да</w:t>
            </w:r>
          </w:p>
        </w:tc>
      </w:tr>
      <w:tr w:rsidR="00042203">
        <w:trPr>
          <w:gridAfter w:val="1"/>
          <w:wAfter w:w="60" w:type="dxa"/>
          <w:trHeight w:val="2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инструктирования или обучения работников,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да</w:t>
            </w:r>
          </w:p>
        </w:tc>
      </w:tr>
      <w:tr w:rsidR="00042203">
        <w:trPr>
          <w:gridAfter w:val="1"/>
          <w:wAfter w:w="60" w:type="dxa"/>
          <w:trHeight w:val="2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нет</w:t>
            </w:r>
          </w:p>
        </w:tc>
      </w:tr>
      <w:tr w:rsidR="00042203">
        <w:trPr>
          <w:gridAfter w:val="1"/>
          <w:wAfter w:w="60" w:type="dxa"/>
          <w:trHeight w:val="608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нет</w:t>
            </w:r>
          </w:p>
        </w:tc>
      </w:tr>
      <w:tr w:rsidR="00042203">
        <w:trPr>
          <w:gridAfter w:val="1"/>
          <w:wAfter w:w="60" w:type="dxa"/>
          <w:trHeight w:val="2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 инвалидам по слуху,  при необходимости, </w:t>
            </w:r>
            <w:proofErr w:type="gramStart"/>
            <w:r>
              <w:rPr>
                <w:sz w:val="24"/>
                <w:szCs w:val="24"/>
              </w:rPr>
              <w:t>услуги</w:t>
            </w:r>
            <w:proofErr w:type="gramEnd"/>
            <w:r>
              <w:rPr>
                <w:sz w:val="24"/>
                <w:szCs w:val="24"/>
              </w:rPr>
              <w:t xml:space="preserve"> с использованием русского жестового языка включая обеспечение допуска на объект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тифлопереводчика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нет</w:t>
            </w:r>
          </w:p>
        </w:tc>
      </w:tr>
      <w:tr w:rsidR="00042203">
        <w:trPr>
          <w:gridAfter w:val="1"/>
          <w:wAfter w:w="60" w:type="dxa"/>
          <w:trHeight w:val="277"/>
        </w:trPr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нет</w:t>
            </w:r>
          </w:p>
        </w:tc>
      </w:tr>
      <w:tr w:rsidR="00042203">
        <w:trPr>
          <w:gridAfter w:val="1"/>
          <w:wAfter w:w="60" w:type="dxa"/>
          <w:trHeight w:val="4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042203" w:rsidRDefault="00042203" w:rsidP="0092194D">
            <w:pPr>
              <w:rPr>
                <w:sz w:val="24"/>
                <w:szCs w:val="24"/>
              </w:rPr>
            </w:pPr>
          </w:p>
          <w:p w:rsidR="00042203" w:rsidRDefault="00042203" w:rsidP="0092194D">
            <w:pPr>
              <w:rPr>
                <w:sz w:val="24"/>
                <w:szCs w:val="24"/>
              </w:rPr>
            </w:pPr>
          </w:p>
          <w:p w:rsidR="00042203" w:rsidRDefault="00042203" w:rsidP="0092194D">
            <w:pPr>
              <w:rPr>
                <w:sz w:val="24"/>
                <w:szCs w:val="24"/>
              </w:rPr>
            </w:pPr>
          </w:p>
          <w:p w:rsidR="00042203" w:rsidRDefault="00042203" w:rsidP="0092194D">
            <w:pPr>
              <w:rPr>
                <w:sz w:val="24"/>
                <w:szCs w:val="24"/>
              </w:rPr>
            </w:pPr>
          </w:p>
          <w:p w:rsidR="00042203" w:rsidRDefault="00042203" w:rsidP="0092194D">
            <w:pPr>
              <w:rPr>
                <w:sz w:val="24"/>
                <w:szCs w:val="24"/>
              </w:rPr>
            </w:pPr>
          </w:p>
          <w:p w:rsidR="00042203" w:rsidRDefault="00042203" w:rsidP="0092194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на объект, в котором предоставляются услуги. Собаки-проводника при наличии документа, 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Федерации.</w:t>
            </w:r>
          </w:p>
          <w:p w:rsidR="00042203" w:rsidRDefault="00042203" w:rsidP="0092194D">
            <w:pPr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нет</w:t>
            </w:r>
          </w:p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</w:p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</w:p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</w:p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</w:p>
          <w:p w:rsidR="00042203" w:rsidRDefault="00042203" w:rsidP="0092194D">
            <w:pPr>
              <w:snapToGrid w:val="0"/>
              <w:rPr>
                <w:sz w:val="24"/>
                <w:szCs w:val="24"/>
              </w:rPr>
            </w:pPr>
          </w:p>
        </w:tc>
      </w:tr>
      <w:tr w:rsidR="00042203">
        <w:trPr>
          <w:gridAfter w:val="1"/>
          <w:wAfter w:w="60" w:type="dxa"/>
          <w:trHeight w:val="4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нет</w:t>
            </w:r>
          </w:p>
        </w:tc>
      </w:tr>
      <w:tr w:rsidR="00042203">
        <w:trPr>
          <w:gridAfter w:val="1"/>
          <w:wAfter w:w="60" w:type="dxa"/>
          <w:trHeight w:val="4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Pr="00AA4761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 w:rsidRPr="005F6D2D">
              <w:rPr>
                <w:sz w:val="24"/>
                <w:szCs w:val="24"/>
              </w:rPr>
              <w:t xml:space="preserve">                   </w:t>
            </w:r>
            <w:r w:rsidR="00AA4761">
              <w:rPr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</w:tr>
      <w:tr w:rsidR="00042203">
        <w:trPr>
          <w:gridAfter w:val="1"/>
          <w:wAfter w:w="60" w:type="dxa"/>
          <w:trHeight w:val="4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нет</w:t>
            </w:r>
          </w:p>
        </w:tc>
      </w:tr>
      <w:tr w:rsidR="00042203">
        <w:trPr>
          <w:gridAfter w:val="1"/>
          <w:wAfter w:w="60" w:type="dxa"/>
          <w:trHeight w:val="477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2203" w:rsidRDefault="00042203" w:rsidP="0092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92194D">
            <w:pPr>
              <w:snapToGrid w:val="0"/>
              <w:ind w:firstLine="26"/>
              <w:rPr>
                <w:sz w:val="24"/>
                <w:szCs w:val="24"/>
              </w:rPr>
            </w:pPr>
          </w:p>
        </w:tc>
      </w:tr>
      <w:tr w:rsidR="0004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0" w:type="dxa"/>
          <w:trHeight w:val="1639"/>
        </w:trPr>
        <w:tc>
          <w:tcPr>
            <w:tcW w:w="10243" w:type="dxa"/>
            <w:gridSpan w:val="5"/>
          </w:tcPr>
          <w:p w:rsidR="00042203" w:rsidRDefault="00042203" w:rsidP="0092194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042203" w:rsidRDefault="00042203" w:rsidP="0092194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>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      </w:r>
            <w:r>
              <w:rPr>
                <w:sz w:val="24"/>
                <w:szCs w:val="24"/>
              </w:rPr>
              <w:t>*</w:t>
            </w:r>
          </w:p>
          <w:p w:rsidR="00042203" w:rsidRDefault="00042203" w:rsidP="0092194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042203" w:rsidRDefault="00042203" w:rsidP="0092194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42203">
        <w:trPr>
          <w:trHeight w:val="1265"/>
        </w:trPr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42203" w:rsidRDefault="00042203" w:rsidP="00A20D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>
              <w:rPr>
                <w:rStyle w:val="a3"/>
                <w:color w:val="FFFFFF"/>
                <w:sz w:val="24"/>
                <w:szCs w:val="24"/>
              </w:rPr>
              <w:footnoteReference w:id="1"/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ind w:firstLine="26"/>
              <w:jc w:val="center"/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042203">
        <w:trPr>
          <w:trHeight w:val="277"/>
        </w:trPr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rPr>
                <w:sz w:val="24"/>
                <w:szCs w:val="24"/>
              </w:rPr>
            </w:pPr>
            <w:r>
              <w:t>1</w:t>
            </w:r>
            <w:r w:rsidRPr="00292A6F">
              <w:rPr>
                <w:sz w:val="24"/>
                <w:szCs w:val="24"/>
              </w:rPr>
              <w:t xml:space="preserve">. Обеспечить систему средств информационной поддержки </w:t>
            </w:r>
            <w:r w:rsidRPr="00292A6F">
              <w:rPr>
                <w:sz w:val="24"/>
                <w:szCs w:val="24"/>
              </w:rPr>
              <w:lastRenderedPageBreak/>
              <w:t>на всем пути движения (установить указатели направления движения к доступному входу в здание для МГН).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Pr="00741DE0" w:rsidRDefault="00042203" w:rsidP="00A20D8C">
            <w:pPr>
              <w:snapToGrid w:val="0"/>
              <w:ind w:firstLine="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  По мере поступления </w:t>
            </w:r>
            <w:r>
              <w:rPr>
                <w:sz w:val="24"/>
                <w:szCs w:val="24"/>
              </w:rPr>
              <w:lastRenderedPageBreak/>
              <w:t>финансирования</w:t>
            </w:r>
          </w:p>
        </w:tc>
      </w:tr>
    </w:tbl>
    <w:p w:rsidR="00042203" w:rsidRDefault="00042203" w:rsidP="00930878">
      <w:pPr>
        <w:jc w:val="both"/>
        <w:rPr>
          <w:sz w:val="10"/>
          <w:szCs w:val="10"/>
        </w:rPr>
      </w:pPr>
    </w:p>
    <w:p w:rsidR="00042203" w:rsidRDefault="00042203" w:rsidP="00930878">
      <w:pPr>
        <w:jc w:val="both"/>
        <w:rPr>
          <w:sz w:val="10"/>
          <w:szCs w:val="10"/>
        </w:rPr>
      </w:pPr>
    </w:p>
    <w:p w:rsidR="00042203" w:rsidRDefault="00042203" w:rsidP="00930878">
      <w:pPr>
        <w:jc w:val="both"/>
        <w:rPr>
          <w:sz w:val="10"/>
          <w:szCs w:val="10"/>
        </w:rPr>
      </w:pPr>
    </w:p>
    <w:tbl>
      <w:tblPr>
        <w:tblW w:w="10206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6379"/>
        <w:gridCol w:w="3402"/>
      </w:tblGrid>
      <w:tr w:rsidR="00042203">
        <w:trPr>
          <w:trHeight w:val="11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42203" w:rsidRDefault="00042203" w:rsidP="00A20D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ind w:firstLine="26"/>
              <w:jc w:val="center"/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042203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Default="00042203" w:rsidP="00A20D8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203" w:rsidRPr="00292A6F" w:rsidRDefault="00042203" w:rsidP="00292A6F">
            <w:pPr>
              <w:tabs>
                <w:tab w:val="left" w:pos="8100"/>
              </w:tabs>
              <w:rPr>
                <w:sz w:val="24"/>
                <w:szCs w:val="24"/>
              </w:rPr>
            </w:pPr>
            <w:r w:rsidRPr="00292A6F">
              <w:rPr>
                <w:sz w:val="24"/>
                <w:szCs w:val="24"/>
              </w:rPr>
              <w:t>1. У дверей санитарно-гигиенического помещения следует предусмотреть специальный знак (в том числе рельефный) на высоте 1,35 м, оборудовать доступную кабину системой тревожной сигнализации, обеспечиваю связь с помещение</w:t>
            </w:r>
            <w:r>
              <w:rPr>
                <w:sz w:val="24"/>
                <w:szCs w:val="24"/>
              </w:rPr>
              <w:t>м</w:t>
            </w:r>
            <w:r w:rsidRPr="00292A6F">
              <w:rPr>
                <w:sz w:val="24"/>
                <w:szCs w:val="24"/>
              </w:rPr>
              <w:t xml:space="preserve"> постоянного дежурного персонала.</w:t>
            </w:r>
          </w:p>
          <w:p w:rsidR="00042203" w:rsidRDefault="00042203" w:rsidP="00A20D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03" w:rsidRDefault="00042203" w:rsidP="00A20D8C">
            <w:pPr>
              <w:snapToGrid w:val="0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По мере поступления финансирования</w:t>
            </w:r>
          </w:p>
        </w:tc>
      </w:tr>
    </w:tbl>
    <w:p w:rsidR="00042203" w:rsidRDefault="00042203" w:rsidP="00930878"/>
    <w:p w:rsidR="00042203" w:rsidRDefault="00042203" w:rsidP="006014D9">
      <w:r>
        <w:rPr>
          <w:rStyle w:val="a3"/>
        </w:rPr>
        <w:footnoteRef/>
      </w:r>
      <w:r>
        <w:rPr>
          <w:color w:val="FFFFFF"/>
        </w:rPr>
        <w:tab/>
        <w:t xml:space="preserve"> </w:t>
      </w:r>
      <w:r>
        <w:t xml:space="preserve">**С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паспорта.</w:t>
      </w:r>
    </w:p>
    <w:sectPr w:rsidR="00042203" w:rsidSect="007005FA">
      <w:pgSz w:w="11906" w:h="16838"/>
      <w:pgMar w:top="851" w:right="851" w:bottom="1091" w:left="150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80" w:rsidRDefault="005B1280" w:rsidP="00930878">
      <w:r>
        <w:separator/>
      </w:r>
    </w:p>
  </w:endnote>
  <w:endnote w:type="continuationSeparator" w:id="0">
    <w:p w:rsidR="005B1280" w:rsidRDefault="005B1280" w:rsidP="0093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80" w:rsidRDefault="005B1280" w:rsidP="00930878">
      <w:r>
        <w:separator/>
      </w:r>
    </w:p>
  </w:footnote>
  <w:footnote w:type="continuationSeparator" w:id="0">
    <w:p w:rsidR="005B1280" w:rsidRDefault="005B1280" w:rsidP="00930878">
      <w:r>
        <w:continuationSeparator/>
      </w:r>
    </w:p>
  </w:footnote>
  <w:footnote w:id="1">
    <w:p w:rsidR="00042203" w:rsidRDefault="00042203" w:rsidP="00930878">
      <w:pPr>
        <w:pStyle w:val="a6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7100"/>
    <w:multiLevelType w:val="hybridMultilevel"/>
    <w:tmpl w:val="D9B2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878"/>
    <w:rsid w:val="00011B8E"/>
    <w:rsid w:val="00042203"/>
    <w:rsid w:val="000B7D7D"/>
    <w:rsid w:val="0011196E"/>
    <w:rsid w:val="002320A0"/>
    <w:rsid w:val="00256D15"/>
    <w:rsid w:val="00292A6F"/>
    <w:rsid w:val="002A3FF9"/>
    <w:rsid w:val="003252F5"/>
    <w:rsid w:val="0038210F"/>
    <w:rsid w:val="005B1280"/>
    <w:rsid w:val="005F6D2D"/>
    <w:rsid w:val="006014D9"/>
    <w:rsid w:val="0061594C"/>
    <w:rsid w:val="00616291"/>
    <w:rsid w:val="00651F5D"/>
    <w:rsid w:val="007005FA"/>
    <w:rsid w:val="00703EC8"/>
    <w:rsid w:val="00741DE0"/>
    <w:rsid w:val="0082016C"/>
    <w:rsid w:val="0082314D"/>
    <w:rsid w:val="00867A79"/>
    <w:rsid w:val="00891BC4"/>
    <w:rsid w:val="0092194D"/>
    <w:rsid w:val="00930878"/>
    <w:rsid w:val="009832A8"/>
    <w:rsid w:val="009B56F3"/>
    <w:rsid w:val="00A20D8C"/>
    <w:rsid w:val="00A7069B"/>
    <w:rsid w:val="00AA4761"/>
    <w:rsid w:val="00B11713"/>
    <w:rsid w:val="00B72841"/>
    <w:rsid w:val="00B84D35"/>
    <w:rsid w:val="00C646DE"/>
    <w:rsid w:val="00C923A3"/>
    <w:rsid w:val="00D33A6D"/>
    <w:rsid w:val="00D642AE"/>
    <w:rsid w:val="00E25D37"/>
    <w:rsid w:val="00E2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78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rsid w:val="00930878"/>
    <w:rPr>
      <w:vertAlign w:val="superscript"/>
    </w:rPr>
  </w:style>
  <w:style w:type="paragraph" w:styleId="a4">
    <w:name w:val="Body Text"/>
    <w:basedOn w:val="a"/>
    <w:link w:val="a5"/>
    <w:uiPriority w:val="99"/>
    <w:rsid w:val="00930878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930878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note text"/>
    <w:basedOn w:val="a"/>
    <w:link w:val="a7"/>
    <w:uiPriority w:val="99"/>
    <w:semiHidden/>
    <w:rsid w:val="00930878"/>
    <w:pPr>
      <w:suppressAutoHyphens w:val="0"/>
      <w:autoSpaceDE w:val="0"/>
    </w:pPr>
  </w:style>
  <w:style w:type="character" w:customStyle="1" w:styleId="a7">
    <w:name w:val="Текст сноски Знак"/>
    <w:link w:val="a6"/>
    <w:uiPriority w:val="99"/>
    <w:locked/>
    <w:rsid w:val="00930878"/>
    <w:rPr>
      <w:rFonts w:ascii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10</cp:revision>
  <dcterms:created xsi:type="dcterms:W3CDTF">2016-10-11T15:50:00Z</dcterms:created>
  <dcterms:modified xsi:type="dcterms:W3CDTF">2022-12-03T13:33:00Z</dcterms:modified>
</cp:coreProperties>
</file>