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A45" w:rsidRPr="00A04A45" w:rsidRDefault="00A04A45" w:rsidP="00A04A45">
      <w:pPr>
        <w:tabs>
          <w:tab w:val="right" w:pos="9356"/>
        </w:tabs>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A04A45">
        <w:rPr>
          <w:rFonts w:ascii="Times New Roman" w:eastAsia="Times New Roman" w:hAnsi="Times New Roman" w:cs="Times New Roman"/>
          <w:color w:val="000000"/>
          <w:sz w:val="24"/>
          <w:szCs w:val="24"/>
          <w:lang w:eastAsia="ru-RU"/>
        </w:rPr>
        <w:t xml:space="preserve">Муниципальное бюджетное  дошкольное образовательное  учреждение детский сад </w:t>
      </w:r>
      <w:proofErr w:type="spellStart"/>
      <w:r w:rsidRPr="00A04A45">
        <w:rPr>
          <w:rFonts w:ascii="Times New Roman" w:eastAsia="Times New Roman" w:hAnsi="Times New Roman" w:cs="Times New Roman"/>
          <w:color w:val="000000"/>
          <w:sz w:val="24"/>
          <w:szCs w:val="24"/>
          <w:lang w:eastAsia="ru-RU"/>
        </w:rPr>
        <w:t>ст</w:t>
      </w:r>
      <w:proofErr w:type="gramStart"/>
      <w:r w:rsidRPr="00A04A45">
        <w:rPr>
          <w:rFonts w:ascii="Times New Roman" w:eastAsia="Times New Roman" w:hAnsi="Times New Roman" w:cs="Times New Roman"/>
          <w:color w:val="000000"/>
          <w:sz w:val="24"/>
          <w:szCs w:val="24"/>
          <w:lang w:eastAsia="ru-RU"/>
        </w:rPr>
        <w:t>.Л</w:t>
      </w:r>
      <w:proofErr w:type="gramEnd"/>
      <w:r w:rsidRPr="00A04A45">
        <w:rPr>
          <w:rFonts w:ascii="Times New Roman" w:eastAsia="Times New Roman" w:hAnsi="Times New Roman" w:cs="Times New Roman"/>
          <w:color w:val="000000"/>
          <w:sz w:val="24"/>
          <w:szCs w:val="24"/>
          <w:lang w:eastAsia="ru-RU"/>
        </w:rPr>
        <w:t>еонидовка</w:t>
      </w:r>
      <w:proofErr w:type="spellEnd"/>
      <w:r w:rsidRPr="00A04A45">
        <w:rPr>
          <w:rFonts w:ascii="Times New Roman" w:eastAsia="Times New Roman" w:hAnsi="Times New Roman" w:cs="Times New Roman"/>
          <w:color w:val="000000"/>
          <w:sz w:val="24"/>
          <w:szCs w:val="24"/>
          <w:lang w:eastAsia="ru-RU"/>
        </w:rPr>
        <w:t xml:space="preserve"> Пензенского района </w:t>
      </w:r>
    </w:p>
    <w:p w:rsidR="00A04A45" w:rsidRPr="00A04A45" w:rsidRDefault="00A04A45" w:rsidP="00A04A45">
      <w:pPr>
        <w:tabs>
          <w:tab w:val="right" w:pos="9356"/>
        </w:tabs>
        <w:autoSpaceDE w:val="0"/>
        <w:autoSpaceDN w:val="0"/>
        <w:adjustRightInd w:val="0"/>
        <w:spacing w:after="0" w:line="360" w:lineRule="auto"/>
        <w:jc w:val="center"/>
        <w:rPr>
          <w:rFonts w:ascii="Times New Roman" w:eastAsia="Times New Roman" w:hAnsi="Times New Roman" w:cs="Times New Roman"/>
          <w:color w:val="000000"/>
          <w:sz w:val="24"/>
          <w:szCs w:val="24"/>
          <w:lang w:eastAsia="ru-RU"/>
        </w:rPr>
      </w:pPr>
      <w:r w:rsidRPr="00A04A45">
        <w:rPr>
          <w:rFonts w:ascii="Times New Roman" w:eastAsia="Times New Roman" w:hAnsi="Times New Roman" w:cs="Times New Roman"/>
          <w:color w:val="000000"/>
          <w:sz w:val="24"/>
          <w:szCs w:val="24"/>
          <w:lang w:eastAsia="ru-RU"/>
        </w:rPr>
        <w:t xml:space="preserve">(МБДОУ детский сад </w:t>
      </w:r>
      <w:proofErr w:type="spellStart"/>
      <w:r w:rsidRPr="00A04A45">
        <w:rPr>
          <w:rFonts w:ascii="Times New Roman" w:eastAsia="Times New Roman" w:hAnsi="Times New Roman" w:cs="Times New Roman"/>
          <w:color w:val="000000"/>
          <w:sz w:val="24"/>
          <w:szCs w:val="24"/>
          <w:lang w:eastAsia="ru-RU"/>
        </w:rPr>
        <w:t>ст</w:t>
      </w:r>
      <w:proofErr w:type="gramStart"/>
      <w:r w:rsidRPr="00A04A45">
        <w:rPr>
          <w:rFonts w:ascii="Times New Roman" w:eastAsia="Times New Roman" w:hAnsi="Times New Roman" w:cs="Times New Roman"/>
          <w:color w:val="000000"/>
          <w:sz w:val="24"/>
          <w:szCs w:val="24"/>
          <w:lang w:eastAsia="ru-RU"/>
        </w:rPr>
        <w:t>.Л</w:t>
      </w:r>
      <w:proofErr w:type="gramEnd"/>
      <w:r w:rsidRPr="00A04A45">
        <w:rPr>
          <w:rFonts w:ascii="Times New Roman" w:eastAsia="Times New Roman" w:hAnsi="Times New Roman" w:cs="Times New Roman"/>
          <w:color w:val="000000"/>
          <w:sz w:val="24"/>
          <w:szCs w:val="24"/>
          <w:lang w:eastAsia="ru-RU"/>
        </w:rPr>
        <w:t>еонидовка</w:t>
      </w:r>
      <w:proofErr w:type="spellEnd"/>
      <w:r w:rsidRPr="00A04A45">
        <w:rPr>
          <w:rFonts w:ascii="Times New Roman" w:eastAsia="Times New Roman" w:hAnsi="Times New Roman" w:cs="Times New Roman"/>
          <w:color w:val="000000"/>
          <w:sz w:val="24"/>
          <w:szCs w:val="24"/>
          <w:lang w:eastAsia="ru-RU"/>
        </w:rPr>
        <w:t>)</w:t>
      </w:r>
    </w:p>
    <w:p w:rsidR="00A04A45" w:rsidRPr="00A04A45" w:rsidRDefault="00A04A45" w:rsidP="00A04A45">
      <w:pPr>
        <w:spacing w:after="0" w:line="240" w:lineRule="auto"/>
        <w:rPr>
          <w:rFonts w:ascii="Times New Roman" w:eastAsia="Times New Roman" w:hAnsi="Times New Roman" w:cs="Times New Roman"/>
          <w:b/>
          <w:sz w:val="32"/>
          <w:szCs w:val="32"/>
          <w:lang w:eastAsia="ru-RU"/>
        </w:rPr>
      </w:pPr>
    </w:p>
    <w:p w:rsidR="00A04A45" w:rsidRPr="00A04A45" w:rsidRDefault="00A04A45" w:rsidP="00A04A45">
      <w:pPr>
        <w:shd w:val="clear" w:color="auto" w:fill="FFFFFF"/>
        <w:spacing w:after="0" w:line="240" w:lineRule="auto"/>
        <w:ind w:left="2930" w:hanging="1829"/>
        <w:rPr>
          <w:rFonts w:ascii="Times New Roman" w:eastAsia="Times New Roman" w:hAnsi="Times New Roman" w:cs="Times New Roman"/>
          <w:b/>
          <w:bCs/>
          <w:color w:val="000000"/>
          <w:spacing w:val="-7"/>
          <w:sz w:val="32"/>
          <w:szCs w:val="32"/>
          <w:lang w:eastAsia="ru-RU"/>
        </w:rPr>
      </w:pPr>
      <w:r w:rsidRPr="00A04A45">
        <w:rPr>
          <w:rFonts w:ascii="Times New Roman" w:eastAsia="Times New Roman" w:hAnsi="Times New Roman" w:cs="Times New Roman"/>
          <w:b/>
          <w:bCs/>
          <w:color w:val="000000"/>
          <w:spacing w:val="-7"/>
          <w:sz w:val="32"/>
          <w:szCs w:val="32"/>
          <w:lang w:eastAsia="ru-RU"/>
        </w:rPr>
        <w:t xml:space="preserve">                                          </w:t>
      </w:r>
      <w:proofErr w:type="gramStart"/>
      <w:r w:rsidRPr="00A04A45">
        <w:rPr>
          <w:rFonts w:ascii="Times New Roman" w:eastAsia="Times New Roman" w:hAnsi="Times New Roman" w:cs="Times New Roman"/>
          <w:b/>
          <w:bCs/>
          <w:color w:val="000000"/>
          <w:spacing w:val="-7"/>
          <w:sz w:val="32"/>
          <w:szCs w:val="32"/>
          <w:lang w:eastAsia="ru-RU"/>
        </w:rPr>
        <w:t>П</w:t>
      </w:r>
      <w:proofErr w:type="gramEnd"/>
      <w:r w:rsidRPr="00A04A45">
        <w:rPr>
          <w:rFonts w:ascii="Times New Roman" w:eastAsia="Times New Roman" w:hAnsi="Times New Roman" w:cs="Times New Roman"/>
          <w:b/>
          <w:bCs/>
          <w:color w:val="000000"/>
          <w:spacing w:val="-7"/>
          <w:sz w:val="32"/>
          <w:szCs w:val="32"/>
          <w:lang w:eastAsia="ru-RU"/>
        </w:rPr>
        <w:t xml:space="preserve"> Р И К А З</w:t>
      </w:r>
    </w:p>
    <w:p w:rsidR="00A04A45" w:rsidRPr="00A04A45" w:rsidRDefault="00A04A45" w:rsidP="00A04A45">
      <w:pPr>
        <w:shd w:val="clear" w:color="auto" w:fill="FFFFFF"/>
        <w:tabs>
          <w:tab w:val="left" w:pos="5998"/>
        </w:tabs>
        <w:spacing w:after="0" w:line="240" w:lineRule="auto"/>
        <w:rPr>
          <w:rFonts w:ascii="Times New Roman" w:eastAsia="Times New Roman" w:hAnsi="Times New Roman" w:cs="Times New Roman"/>
          <w:b/>
          <w:color w:val="000000"/>
          <w:spacing w:val="-4"/>
          <w:sz w:val="24"/>
          <w:szCs w:val="24"/>
          <w:lang w:eastAsia="ru-RU"/>
        </w:rPr>
      </w:pPr>
      <w:r w:rsidRPr="00A04A45">
        <w:rPr>
          <w:rFonts w:ascii="Times New Roman" w:eastAsia="Times New Roman" w:hAnsi="Times New Roman" w:cs="Times New Roman"/>
          <w:b/>
          <w:color w:val="000000"/>
          <w:spacing w:val="-4"/>
          <w:sz w:val="24"/>
          <w:szCs w:val="24"/>
          <w:lang w:eastAsia="ru-RU"/>
        </w:rPr>
        <w:t xml:space="preserve"> «01»  июля  2020 года                                                                                       № 36/ 01-04</w:t>
      </w:r>
    </w:p>
    <w:p w:rsidR="00A04A45" w:rsidRPr="00A04A45" w:rsidRDefault="00A04A45" w:rsidP="00A04A45">
      <w:pPr>
        <w:shd w:val="clear" w:color="auto" w:fill="FFFFFF"/>
        <w:tabs>
          <w:tab w:val="left" w:pos="5998"/>
        </w:tabs>
        <w:spacing w:after="0" w:line="240" w:lineRule="auto"/>
        <w:rPr>
          <w:rFonts w:ascii="Times New Roman" w:eastAsia="Times New Roman" w:hAnsi="Times New Roman" w:cs="Times New Roman"/>
          <w:b/>
          <w:color w:val="000000"/>
          <w:spacing w:val="-4"/>
          <w:sz w:val="24"/>
          <w:szCs w:val="24"/>
          <w:lang w:eastAsia="ru-RU"/>
        </w:rPr>
      </w:pPr>
    </w:p>
    <w:p w:rsidR="00A04A45" w:rsidRPr="00A04A45" w:rsidRDefault="00A04A45" w:rsidP="00A04A4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A04A45" w:rsidRPr="00A04A45" w:rsidRDefault="00A04A45" w:rsidP="00A04A4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04A45">
        <w:rPr>
          <w:rFonts w:ascii="Times New Roman" w:eastAsia="Times New Roman" w:hAnsi="Times New Roman" w:cs="Times New Roman"/>
          <w:b/>
          <w:sz w:val="28"/>
          <w:szCs w:val="28"/>
          <w:lang w:eastAsia="ru-RU"/>
        </w:rPr>
        <w:t xml:space="preserve">О внесении изменений в Положение об оплате труда </w:t>
      </w:r>
    </w:p>
    <w:p w:rsidR="00A04A45" w:rsidRPr="00A04A45" w:rsidRDefault="00A04A45" w:rsidP="00A04A4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04A45">
        <w:rPr>
          <w:rFonts w:ascii="Times New Roman" w:eastAsia="Times New Roman" w:hAnsi="Times New Roman" w:cs="Times New Roman"/>
          <w:b/>
          <w:sz w:val="28"/>
          <w:szCs w:val="28"/>
          <w:lang w:eastAsia="ru-RU"/>
        </w:rPr>
        <w:t xml:space="preserve">работников муниципальных учреждений образования </w:t>
      </w:r>
    </w:p>
    <w:p w:rsidR="00A04A45" w:rsidRPr="00A04A45" w:rsidRDefault="00A04A45" w:rsidP="00A04A4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04A45">
        <w:rPr>
          <w:rFonts w:ascii="Times New Roman" w:eastAsia="Times New Roman" w:hAnsi="Times New Roman" w:cs="Times New Roman"/>
          <w:b/>
          <w:sz w:val="28"/>
          <w:szCs w:val="28"/>
          <w:lang w:eastAsia="ru-RU"/>
        </w:rPr>
        <w:t>Пензенского района Пензенской области</w:t>
      </w:r>
    </w:p>
    <w:p w:rsidR="00A04A45" w:rsidRPr="00A04A45" w:rsidRDefault="00A04A45" w:rsidP="00A04A4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04A45">
        <w:rPr>
          <w:rFonts w:ascii="Times New Roman" w:eastAsia="Times New Roman" w:hAnsi="Times New Roman" w:cs="Times New Roman"/>
          <w:sz w:val="24"/>
          <w:szCs w:val="24"/>
          <w:lang w:eastAsia="ru-RU"/>
        </w:rPr>
        <w:t xml:space="preserve">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В целях привидения Положения о системе оплаты труда работников МБДОУ детского сада </w:t>
      </w:r>
      <w:proofErr w:type="spellStart"/>
      <w:r w:rsidRPr="00A04A45">
        <w:rPr>
          <w:rFonts w:ascii="Times New Roman" w:eastAsia="Times New Roman" w:hAnsi="Times New Roman" w:cs="Times New Roman"/>
          <w:lang w:eastAsia="ru-RU"/>
        </w:rPr>
        <w:t>ст</w:t>
      </w:r>
      <w:proofErr w:type="gramStart"/>
      <w:r w:rsidRPr="00A04A45">
        <w:rPr>
          <w:rFonts w:ascii="Times New Roman" w:eastAsia="Times New Roman" w:hAnsi="Times New Roman" w:cs="Times New Roman"/>
          <w:lang w:eastAsia="ru-RU"/>
        </w:rPr>
        <w:t>.Л</w:t>
      </w:r>
      <w:proofErr w:type="gramEnd"/>
      <w:r w:rsidRPr="00A04A45">
        <w:rPr>
          <w:rFonts w:ascii="Times New Roman" w:eastAsia="Times New Roman" w:hAnsi="Times New Roman" w:cs="Times New Roman"/>
          <w:lang w:eastAsia="ru-RU"/>
        </w:rPr>
        <w:t>еонидовка</w:t>
      </w:r>
      <w:proofErr w:type="spellEnd"/>
      <w:r w:rsidRPr="00A04A45">
        <w:rPr>
          <w:rFonts w:ascii="Times New Roman" w:eastAsia="Times New Roman" w:hAnsi="Times New Roman" w:cs="Times New Roman"/>
          <w:lang w:eastAsia="ru-RU"/>
        </w:rPr>
        <w:t xml:space="preserve">  Пензенского района в соответствие с действующим законодательством, реализации трудовых прав работников организаций и учреждений системы образования, на основании Постановления Правительства Пензенской области от 13.12.2017 № 602-пП «Об увеличении оплаты труда работников государственных учреждений, в отношении которых функции и полномочия учредителя осуществляют исполнительные органы государственной власти Пензенской области», Постановления Правительства Пензенской области от 25.05.2020 № 344-пП «О внесении изменений в Положение о системе оплаты труда работников государственных образовательных организаций Пензенской области, утвержденное Постановлением Правительства Пензенской области от 30.10.2008 № 736-пП (с последующими изменениями), Постановления», приказа отдела образования Пензенского района № 59 от 29.05.2020 года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A04A45">
        <w:rPr>
          <w:rFonts w:ascii="Times New Roman" w:eastAsia="Times New Roman" w:hAnsi="Times New Roman" w:cs="Times New Roman"/>
          <w:b/>
          <w:lang w:eastAsia="ru-RU"/>
        </w:rPr>
        <w:t>ПРИКАЗЫВАЮ:</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1.Внести в Положение  о системе оплаты труда работников МБДОУ детского сада </w:t>
      </w:r>
      <w:proofErr w:type="spellStart"/>
      <w:r w:rsidRPr="00A04A45">
        <w:rPr>
          <w:rFonts w:ascii="Times New Roman" w:eastAsia="Times New Roman" w:hAnsi="Times New Roman" w:cs="Times New Roman"/>
          <w:lang w:eastAsia="ru-RU"/>
        </w:rPr>
        <w:t>ст</w:t>
      </w:r>
      <w:proofErr w:type="gramStart"/>
      <w:r w:rsidRPr="00A04A45">
        <w:rPr>
          <w:rFonts w:ascii="Times New Roman" w:eastAsia="Times New Roman" w:hAnsi="Times New Roman" w:cs="Times New Roman"/>
          <w:lang w:eastAsia="ru-RU"/>
        </w:rPr>
        <w:t>.Л</w:t>
      </w:r>
      <w:proofErr w:type="gramEnd"/>
      <w:r w:rsidRPr="00A04A45">
        <w:rPr>
          <w:rFonts w:ascii="Times New Roman" w:eastAsia="Times New Roman" w:hAnsi="Times New Roman" w:cs="Times New Roman"/>
          <w:lang w:eastAsia="ru-RU"/>
        </w:rPr>
        <w:t>еонидовка</w:t>
      </w:r>
      <w:proofErr w:type="spellEnd"/>
      <w:r w:rsidRPr="00A04A45">
        <w:rPr>
          <w:rFonts w:ascii="Times New Roman" w:eastAsia="Times New Roman" w:hAnsi="Times New Roman" w:cs="Times New Roman"/>
          <w:lang w:eastAsia="ru-RU"/>
        </w:rPr>
        <w:t xml:space="preserve"> Пензенского района,   утвержденное приказом заведующего  МБДОУ детского сада </w:t>
      </w:r>
      <w:proofErr w:type="spellStart"/>
      <w:r w:rsidRPr="00A04A45">
        <w:rPr>
          <w:rFonts w:ascii="Times New Roman" w:eastAsia="Times New Roman" w:hAnsi="Times New Roman" w:cs="Times New Roman"/>
          <w:lang w:eastAsia="ru-RU"/>
        </w:rPr>
        <w:t>ст.Леонидовка</w:t>
      </w:r>
      <w:proofErr w:type="spellEnd"/>
      <w:r w:rsidRPr="00A04A45">
        <w:rPr>
          <w:rFonts w:ascii="Times New Roman" w:eastAsia="Times New Roman" w:hAnsi="Times New Roman" w:cs="Times New Roman"/>
          <w:lang w:eastAsia="ru-RU"/>
        </w:rPr>
        <w:t xml:space="preserve">  Пензенского района Пензенской области от 15.02.2019 № 10/01-04 «Об утверждении Положения об оплате труда работников МБДОУ детского сада </w:t>
      </w:r>
      <w:proofErr w:type="spellStart"/>
      <w:r w:rsidRPr="00A04A45">
        <w:rPr>
          <w:rFonts w:ascii="Times New Roman" w:eastAsia="Times New Roman" w:hAnsi="Times New Roman" w:cs="Times New Roman"/>
          <w:lang w:eastAsia="ru-RU"/>
        </w:rPr>
        <w:t>ст.Леонидовка</w:t>
      </w:r>
      <w:proofErr w:type="spellEnd"/>
      <w:r w:rsidRPr="00A04A45">
        <w:rPr>
          <w:rFonts w:ascii="Times New Roman" w:eastAsia="Times New Roman" w:hAnsi="Times New Roman" w:cs="Times New Roman"/>
          <w:lang w:eastAsia="ru-RU"/>
        </w:rPr>
        <w:t xml:space="preserve"> Пензенского района Пензенской области» ( далее-Положение) следующие изменения: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1.1.Раздел 2 «Порядок расчета заработной платы работников образовательных организаций  изложить в новой редакции: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2.1. Система оплаты труда включает:</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расчетные должностные оклады руководителей;</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базовые оклады (ставки) специалистов (педагогических работников, специалистов из числа учебно-вспомогательного и обслуживающего персонала), </w:t>
      </w:r>
      <w:proofErr w:type="gramStart"/>
      <w:r w:rsidRPr="00A04A45">
        <w:rPr>
          <w:rFonts w:ascii="Times New Roman" w:eastAsia="Times New Roman" w:hAnsi="Times New Roman" w:cs="Times New Roman"/>
          <w:lang w:eastAsia="ru-RU"/>
        </w:rPr>
        <w:t>технических исполнителей</w:t>
      </w:r>
      <w:proofErr w:type="gramEnd"/>
      <w:r w:rsidRPr="00A04A45">
        <w:rPr>
          <w:rFonts w:ascii="Times New Roman" w:eastAsia="Times New Roman" w:hAnsi="Times New Roman" w:cs="Times New Roman"/>
          <w:lang w:eastAsia="ru-RU"/>
        </w:rPr>
        <w:t>, рабочих;</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ставки по рабочим должностям в соответствии с квалификационными разрядами;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систему повышающих коэффициентов в зависимости </w:t>
      </w:r>
      <w:proofErr w:type="gramStart"/>
      <w:r w:rsidRPr="00A04A45">
        <w:rPr>
          <w:rFonts w:ascii="Times New Roman" w:eastAsia="Times New Roman" w:hAnsi="Times New Roman" w:cs="Times New Roman"/>
          <w:lang w:eastAsia="ru-RU"/>
        </w:rPr>
        <w:t>от</w:t>
      </w:r>
      <w:proofErr w:type="gramEnd"/>
      <w:r w:rsidRPr="00A04A45">
        <w:rPr>
          <w:rFonts w:ascii="Times New Roman" w:eastAsia="Times New Roman" w:hAnsi="Times New Roman" w:cs="Times New Roman"/>
          <w:lang w:eastAsia="ru-RU"/>
        </w:rPr>
        <w:t>:</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w:t>
      </w:r>
      <w:r w:rsidRPr="00A04A45">
        <w:rPr>
          <w:rFonts w:ascii="Times New Roman" w:eastAsia="Times New Roman" w:hAnsi="Times New Roman" w:cs="Times New Roman"/>
          <w:lang w:eastAsia="ru-RU"/>
        </w:rPr>
        <w:tab/>
        <w:t>уровня образования;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w:t>
      </w:r>
      <w:r w:rsidRPr="00A04A45">
        <w:rPr>
          <w:rFonts w:ascii="Times New Roman" w:eastAsia="Times New Roman" w:hAnsi="Times New Roman" w:cs="Times New Roman"/>
          <w:lang w:eastAsia="ru-RU"/>
        </w:rPr>
        <w:tab/>
        <w:t>стажа;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w:t>
      </w:r>
      <w:r w:rsidRPr="00A04A45">
        <w:rPr>
          <w:rFonts w:ascii="Times New Roman" w:eastAsia="Times New Roman" w:hAnsi="Times New Roman" w:cs="Times New Roman"/>
          <w:lang w:eastAsia="ru-RU"/>
        </w:rPr>
        <w:tab/>
        <w:t>квалификационной категории (коэффициенты квалификации);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w:t>
      </w:r>
      <w:r w:rsidRPr="00A04A45">
        <w:rPr>
          <w:rFonts w:ascii="Times New Roman" w:eastAsia="Times New Roman" w:hAnsi="Times New Roman" w:cs="Times New Roman"/>
          <w:lang w:eastAsia="ru-RU"/>
        </w:rPr>
        <w:tab/>
        <w:t xml:space="preserve">специфики работы в образовательных организациях;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w:t>
      </w:r>
      <w:r w:rsidRPr="00A04A45">
        <w:rPr>
          <w:rFonts w:ascii="Times New Roman" w:eastAsia="Times New Roman" w:hAnsi="Times New Roman" w:cs="Times New Roman"/>
          <w:lang w:eastAsia="ru-RU"/>
        </w:rPr>
        <w:tab/>
        <w:t>уровня управления (для руководителей образовательных организаций и руководителей структурных подразделений образовательных организаций);</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компенсационные выплаты;</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доплаты за дополнительные виды и объемы работы;</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стимулирующие выплаты.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2.2. Размеры и порядок установления повышающих коэффициентов, выплат, доплат, надбавок работникам учреждений образования определяются образовательной организацией  самостоятельно в соответствии с действующим законодательством в пределах средств, направляемых на оплату труда, и закрепляются в коллективном договоре (и) или иных локальных нормативных актах.</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lastRenderedPageBreak/>
        <w:t>2.3</w:t>
      </w:r>
      <w:proofErr w:type="gramStart"/>
      <w:r w:rsidRPr="00A04A45">
        <w:rPr>
          <w:rFonts w:ascii="Times New Roman" w:eastAsia="Times New Roman" w:hAnsi="Times New Roman" w:cs="Times New Roman"/>
          <w:lang w:eastAsia="ru-RU"/>
        </w:rPr>
        <w:t xml:space="preserve"> В</w:t>
      </w:r>
      <w:proofErr w:type="gramEnd"/>
      <w:r w:rsidRPr="00A04A45">
        <w:rPr>
          <w:rFonts w:ascii="Times New Roman" w:eastAsia="Times New Roman" w:hAnsi="Times New Roman" w:cs="Times New Roman"/>
          <w:lang w:eastAsia="ru-RU"/>
        </w:rPr>
        <w:t xml:space="preserve"> отношении каждого работника должны быть уточнены и конкретизированы его трудовая функция, показатели и критерии оценки эффективности деятельности, установлен размер вознаграждения, а также размер поощрения за достижение коллективных результатов труда. Условия получения вознаграждения должны быть понятны работодателю и работнику и не допускать двойного толкования.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A04A45">
        <w:rPr>
          <w:rFonts w:ascii="Times New Roman" w:eastAsia="Times New Roman" w:hAnsi="Times New Roman" w:cs="Times New Roman"/>
          <w:b/>
          <w:lang w:eastAsia="ru-RU"/>
        </w:rPr>
        <w:t>Порядок расчета заработной платы педагогических работников</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2.4  Размер должностного оклада (ставки) за ставку работников учреждения образования рассчитывается с учетом выплат за уровень образования, стаж квалификационную категорию (приложение № 5), вид и тип образовательного учреждения (школа-интернат, коррекционное учреждение (классы, группы и </w:t>
      </w:r>
      <w:proofErr w:type="spellStart"/>
      <w:r w:rsidRPr="00A04A45">
        <w:rPr>
          <w:rFonts w:ascii="Times New Roman" w:eastAsia="Times New Roman" w:hAnsi="Times New Roman" w:cs="Times New Roman"/>
          <w:lang w:eastAsia="ru-RU"/>
        </w:rPr>
        <w:t>т</w:t>
      </w:r>
      <w:proofErr w:type="gramStart"/>
      <w:r w:rsidRPr="00A04A45">
        <w:rPr>
          <w:rFonts w:ascii="Times New Roman" w:eastAsia="Times New Roman" w:hAnsi="Times New Roman" w:cs="Times New Roman"/>
          <w:lang w:eastAsia="ru-RU"/>
        </w:rPr>
        <w:t>.п</w:t>
      </w:r>
      <w:proofErr w:type="spellEnd"/>
      <w:proofErr w:type="gramEnd"/>
      <w:r w:rsidRPr="00A04A45">
        <w:rPr>
          <w:rFonts w:ascii="Times New Roman" w:eastAsia="Times New Roman" w:hAnsi="Times New Roman" w:cs="Times New Roman"/>
          <w:lang w:eastAsia="ru-RU"/>
        </w:rPr>
        <w:t>),коэффициент специфики работы в образовательных организациях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где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должностной оклад педагогического работника;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базовый оклад педагогического работника;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-сумма повышающих коэффициентов базовых окладов;</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Размер базовых окладов педагогических работников по профессиональной группе должностей педагогических работников муниципальных учреждений образования и руководителей структурных подразделений даны в приложении №1.</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2.5 Должностные оклады (ставки) педагогическим работникам устанавливаются при выполнении нормы труда за ставку заработной платы  в соответствии с приказом Министерства образования и науки Российской Федерации  от 22.12.2014г № 1601 (приложение № 1). Перечень учреждений, организаций и должностей, время работы в которых </w:t>
      </w:r>
      <w:proofErr w:type="gramStart"/>
      <w:r w:rsidRPr="00A04A45">
        <w:rPr>
          <w:rFonts w:ascii="Times New Roman" w:eastAsia="Times New Roman" w:hAnsi="Times New Roman" w:cs="Times New Roman"/>
          <w:lang w:eastAsia="ru-RU"/>
        </w:rPr>
        <w:t>засчитывается в педагогический стаж работников образования приведен</w:t>
      </w:r>
      <w:proofErr w:type="gramEnd"/>
      <w:r w:rsidRPr="00A04A45">
        <w:rPr>
          <w:rFonts w:ascii="Times New Roman" w:eastAsia="Times New Roman" w:hAnsi="Times New Roman" w:cs="Times New Roman"/>
          <w:lang w:eastAsia="ru-RU"/>
        </w:rPr>
        <w:t xml:space="preserve"> в приложении № 13. 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 приведен в приложении №14.</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2.6. Должностной оклад (ставка) педагогического работника</w:t>
      </w:r>
      <w:proofErr w:type="gramStart"/>
      <w:r w:rsidRPr="00A04A45">
        <w:rPr>
          <w:rFonts w:ascii="Times New Roman" w:eastAsia="Times New Roman" w:hAnsi="Times New Roman" w:cs="Times New Roman"/>
          <w:lang w:eastAsia="ru-RU"/>
        </w:rPr>
        <w:t xml:space="preserve">  ,</w:t>
      </w:r>
      <w:proofErr w:type="gramEnd"/>
      <w:r w:rsidRPr="00A04A45">
        <w:rPr>
          <w:rFonts w:ascii="Times New Roman" w:eastAsia="Times New Roman" w:hAnsi="Times New Roman" w:cs="Times New Roman"/>
          <w:lang w:eastAsia="ru-RU"/>
        </w:rPr>
        <w:t xml:space="preserve"> исчисленный с учетом установленного по тарификации объема учебной нагрузки, определяется: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для педагогических работников  учреждений образования  по следующей формуле:</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+ 100, где</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должностной оклад (ставка) педагогического работника, исчисленный с </w:t>
      </w:r>
      <w:proofErr w:type="gramStart"/>
      <w:r w:rsidRPr="00A04A45">
        <w:rPr>
          <w:rFonts w:ascii="Times New Roman" w:eastAsia="Times New Roman" w:hAnsi="Times New Roman" w:cs="Times New Roman"/>
          <w:lang w:eastAsia="ru-RU"/>
        </w:rPr>
        <w:t>учетом</w:t>
      </w:r>
      <w:proofErr w:type="gramEnd"/>
      <w:r w:rsidRPr="00A04A45">
        <w:rPr>
          <w:rFonts w:ascii="Times New Roman" w:eastAsia="Times New Roman" w:hAnsi="Times New Roman" w:cs="Times New Roman"/>
          <w:lang w:eastAsia="ru-RU"/>
        </w:rPr>
        <w:t xml:space="preserve"> установленного по тарификации объема учебной нагрузки;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–оклад (ставка) педагогического работника за выполнение нормы труда за ставку заработной платы с учетом выплат за уровень образования, стаж, квалификационную категорию, специфику работы в учреждении образования;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roofErr w:type="spellStart"/>
      <w:r w:rsidRPr="00A04A45">
        <w:rPr>
          <w:rFonts w:ascii="Times New Roman" w:eastAsia="Times New Roman" w:hAnsi="Times New Roman" w:cs="Times New Roman"/>
          <w:lang w:eastAsia="ru-RU"/>
        </w:rPr>
        <w:t>Фн</w:t>
      </w:r>
      <w:proofErr w:type="spellEnd"/>
      <w:r w:rsidRPr="00A04A45">
        <w:rPr>
          <w:rFonts w:ascii="Times New Roman" w:eastAsia="Times New Roman" w:hAnsi="Times New Roman" w:cs="Times New Roman"/>
          <w:lang w:eastAsia="ru-RU"/>
        </w:rPr>
        <w:t xml:space="preserve"> - фактическая учебная нагрузка педагогического работника в неделю;</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roofErr w:type="spellStart"/>
      <w:r w:rsidRPr="00A04A45">
        <w:rPr>
          <w:rFonts w:ascii="Times New Roman" w:eastAsia="Times New Roman" w:hAnsi="Times New Roman" w:cs="Times New Roman"/>
          <w:lang w:eastAsia="ru-RU"/>
        </w:rPr>
        <w:t>Нчс</w:t>
      </w:r>
      <w:proofErr w:type="spellEnd"/>
      <w:r w:rsidRPr="00A04A45">
        <w:rPr>
          <w:rFonts w:ascii="Times New Roman" w:eastAsia="Times New Roman" w:hAnsi="Times New Roman" w:cs="Times New Roman"/>
          <w:lang w:eastAsia="ru-RU"/>
        </w:rPr>
        <w:t xml:space="preserve"> - норма часов педагогической работы в неделю за ставку заработной платы;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100 – включается взамен размера ежемесячной денежной компенсации на обеспечение книгоиздательской продукцией и периодическими изданиями, установленной по состоянию на 31 декабря 2012 года.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расчет включается норма часов педагогической работы за ставку заработной платы, утвержденная приказом Министерства образования и науки РФ от 22.12.2014. №1601» О продолжительности рабочего времен</w:t>
      </w:r>
      <w:proofErr w:type="gramStart"/>
      <w:r w:rsidRPr="00A04A45">
        <w:rPr>
          <w:rFonts w:ascii="Times New Roman" w:eastAsia="Times New Roman" w:hAnsi="Times New Roman" w:cs="Times New Roman"/>
          <w:lang w:eastAsia="ru-RU"/>
        </w:rPr>
        <w:t>и(</w:t>
      </w:r>
      <w:proofErr w:type="gramEnd"/>
      <w:r w:rsidRPr="00A04A45">
        <w:rPr>
          <w:rFonts w:ascii="Times New Roman" w:eastAsia="Times New Roman" w:hAnsi="Times New Roman" w:cs="Times New Roman"/>
          <w:lang w:eastAsia="ru-RU"/>
        </w:rPr>
        <w:t>нормах часов педагогической работы за ставку заработной платы)педагогических работников и о порядке определения учебной нагрузки педагогических работников, оговариваемой в трудовом договоре» (приложение 11).</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2.8. Установленная педагогическим работникам при тарификации заработная плата выплачивается ежемесячно независимо от числа недель и рабочих дней в разные месяцы года.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2.9. Тарификация педагогических работников производится один раз в год. Если учебными планами на каждое полугодие предусматривается разное количество часов на предметы, то тарификация осуществляется раздельно по полугодиям.</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Перерасчет размеров доплат за классное руководство и проверку тетрадей в связи с изменением количества учащихся в течение учебного года не производится.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lastRenderedPageBreak/>
        <w:t>2.10. Исчисление заработной платы педагогических работников за работу по обучению детей, находящихся на длительном лечении в  медицинских организациях в зависимости от объема их учебной нагрузки производится два раза в год – на начало первого и второго учебных полугодий.</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Тарификация учителей, осуществляющих обучение детей, находящихся на длительном лечении в медицинских организациях, если постоянная сменяемость обучающихся влияет на учебную нагрузку учителей, производится следующим образом:</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общего объема часов. Месячная заработная плата за часы преподавательской работы будет определяться в этом случае путем умножения оклада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Установленная таким образом месячная заработная плата учителю выплачивается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по часовым ставкам.</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При невыполнении по не зависящим от учителя причинам объема учебной нагрузки, установленной при тарификации, уменьшение заработной платы не производится.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2.11. </w:t>
      </w:r>
      <w:proofErr w:type="gramStart"/>
      <w:r w:rsidRPr="00A04A45">
        <w:rPr>
          <w:rFonts w:ascii="Times New Roman" w:eastAsia="Times New Roman" w:hAnsi="Times New Roman" w:cs="Times New Roman"/>
          <w:lang w:eastAsia="ru-RU"/>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w:t>
      </w:r>
      <w:proofErr w:type="gramEnd"/>
      <w:r w:rsidRPr="00A04A45">
        <w:rPr>
          <w:rFonts w:ascii="Times New Roman" w:eastAsia="Times New Roman" w:hAnsi="Times New Roman" w:cs="Times New Roman"/>
          <w:lang w:eastAsia="ru-RU"/>
        </w:rPr>
        <w:t>,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Порядок и условия почасовой оплаты труда приведён в приложении № 12 Лицам, работающим на условиях почасовой оплаты и не ведущим педагогическую работу во время каникул, оплата за это время не производится.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2.12. Заработная плата педагогических работников определяется как сумма оклада (ставки), исчисленного с </w:t>
      </w:r>
      <w:proofErr w:type="gramStart"/>
      <w:r w:rsidRPr="00A04A45">
        <w:rPr>
          <w:rFonts w:ascii="Times New Roman" w:eastAsia="Times New Roman" w:hAnsi="Times New Roman" w:cs="Times New Roman"/>
          <w:lang w:eastAsia="ru-RU"/>
        </w:rPr>
        <w:t>учетом</w:t>
      </w:r>
      <w:proofErr w:type="gramEnd"/>
      <w:r w:rsidRPr="00A04A45">
        <w:rPr>
          <w:rFonts w:ascii="Times New Roman" w:eastAsia="Times New Roman" w:hAnsi="Times New Roman" w:cs="Times New Roman"/>
          <w:lang w:eastAsia="ru-RU"/>
        </w:rPr>
        <w:t xml:space="preserve"> установленного по тарификации объема учебной нагрузки, выплат по персональному коэффициенту, выплат компенсационного характера, доплат за дополнительные виды и объемы работы, стимулирующих выплат по следующей формуле:</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roofErr w:type="gramStart"/>
      <w:r w:rsidRPr="00A04A45">
        <w:rPr>
          <w:rFonts w:ascii="Times New Roman" w:eastAsia="Times New Roman" w:hAnsi="Times New Roman" w:cs="Times New Roman"/>
          <w:lang w:eastAsia="ru-RU"/>
        </w:rPr>
        <w:t>З</w:t>
      </w:r>
      <w:proofErr w:type="gramEnd"/>
      <w:r w:rsidRPr="00A04A45">
        <w:rPr>
          <w:rFonts w:ascii="Times New Roman" w:eastAsia="Times New Roman" w:hAnsi="Times New Roman" w:cs="Times New Roman"/>
          <w:lang w:eastAsia="ru-RU"/>
        </w:rPr>
        <w:t xml:space="preserve">    = О         + В   + Д +  С   , где</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w:t>
      </w:r>
      <w:proofErr w:type="spellStart"/>
      <w:r w:rsidRPr="00A04A45">
        <w:rPr>
          <w:rFonts w:ascii="Times New Roman" w:eastAsia="Times New Roman" w:hAnsi="Times New Roman" w:cs="Times New Roman"/>
          <w:lang w:eastAsia="ru-RU"/>
        </w:rPr>
        <w:t>пр</w:t>
      </w:r>
      <w:proofErr w:type="spellEnd"/>
      <w:r w:rsidRPr="00A04A45">
        <w:rPr>
          <w:rFonts w:ascii="Times New Roman" w:eastAsia="Times New Roman" w:hAnsi="Times New Roman" w:cs="Times New Roman"/>
          <w:lang w:eastAsia="ru-RU"/>
        </w:rPr>
        <w:t xml:space="preserve">       </w:t>
      </w:r>
      <w:proofErr w:type="spellStart"/>
      <w:proofErr w:type="gramStart"/>
      <w:r w:rsidRPr="00A04A45">
        <w:rPr>
          <w:rFonts w:ascii="Times New Roman" w:eastAsia="Times New Roman" w:hAnsi="Times New Roman" w:cs="Times New Roman"/>
          <w:lang w:eastAsia="ru-RU"/>
        </w:rPr>
        <w:t>пр</w:t>
      </w:r>
      <w:proofErr w:type="spellEnd"/>
      <w:proofErr w:type="gramEnd"/>
      <w:r w:rsidRPr="00A04A45">
        <w:rPr>
          <w:rFonts w:ascii="Times New Roman" w:eastAsia="Times New Roman" w:hAnsi="Times New Roman" w:cs="Times New Roman"/>
          <w:lang w:eastAsia="ru-RU"/>
        </w:rPr>
        <w:t xml:space="preserve"> </w:t>
      </w:r>
      <w:proofErr w:type="spellStart"/>
      <w:r w:rsidRPr="00A04A45">
        <w:rPr>
          <w:rFonts w:ascii="Times New Roman" w:eastAsia="Times New Roman" w:hAnsi="Times New Roman" w:cs="Times New Roman"/>
          <w:lang w:eastAsia="ru-RU"/>
        </w:rPr>
        <w:t>ф</w:t>
      </w:r>
      <w:proofErr w:type="spellEnd"/>
      <w:r w:rsidRPr="00A04A45">
        <w:rPr>
          <w:rFonts w:ascii="Times New Roman" w:eastAsia="Times New Roman" w:hAnsi="Times New Roman" w:cs="Times New Roman"/>
          <w:lang w:eastAsia="ru-RU"/>
        </w:rPr>
        <w:t xml:space="preserve">      </w:t>
      </w:r>
      <w:proofErr w:type="spellStart"/>
      <w:r w:rsidRPr="00A04A45">
        <w:rPr>
          <w:rFonts w:ascii="Times New Roman" w:eastAsia="Times New Roman" w:hAnsi="Times New Roman" w:cs="Times New Roman"/>
          <w:lang w:eastAsia="ru-RU"/>
        </w:rPr>
        <w:t>пр</w:t>
      </w:r>
      <w:proofErr w:type="spellEnd"/>
      <w:r w:rsidRPr="00A04A45">
        <w:rPr>
          <w:rFonts w:ascii="Times New Roman" w:eastAsia="Times New Roman" w:hAnsi="Times New Roman" w:cs="Times New Roman"/>
          <w:lang w:eastAsia="ru-RU"/>
        </w:rPr>
        <w:t xml:space="preserve">     </w:t>
      </w:r>
      <w:proofErr w:type="spellStart"/>
      <w:r w:rsidRPr="00A04A45">
        <w:rPr>
          <w:rFonts w:ascii="Times New Roman" w:eastAsia="Times New Roman" w:hAnsi="Times New Roman" w:cs="Times New Roman"/>
          <w:lang w:eastAsia="ru-RU"/>
        </w:rPr>
        <w:t>пр</w:t>
      </w:r>
      <w:proofErr w:type="spellEnd"/>
      <w:r w:rsidRPr="00A04A45">
        <w:rPr>
          <w:rFonts w:ascii="Times New Roman" w:eastAsia="Times New Roman" w:hAnsi="Times New Roman" w:cs="Times New Roman"/>
          <w:lang w:eastAsia="ru-RU"/>
        </w:rPr>
        <w:t xml:space="preserve">    </w:t>
      </w:r>
      <w:proofErr w:type="spellStart"/>
      <w:r w:rsidRPr="00A04A45">
        <w:rPr>
          <w:rFonts w:ascii="Times New Roman" w:eastAsia="Times New Roman" w:hAnsi="Times New Roman" w:cs="Times New Roman"/>
          <w:lang w:eastAsia="ru-RU"/>
        </w:rPr>
        <w:t>пр</w:t>
      </w:r>
      <w:proofErr w:type="spellEnd"/>
      <w:r w:rsidRPr="00A04A45">
        <w:rPr>
          <w:rFonts w:ascii="Times New Roman" w:eastAsia="Times New Roman" w:hAnsi="Times New Roman" w:cs="Times New Roman"/>
          <w:lang w:eastAsia="ru-RU"/>
        </w:rPr>
        <w:t xml:space="preserve">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roofErr w:type="gramStart"/>
      <w:r w:rsidRPr="00A04A45">
        <w:rPr>
          <w:rFonts w:ascii="Times New Roman" w:eastAsia="Times New Roman" w:hAnsi="Times New Roman" w:cs="Times New Roman"/>
          <w:lang w:eastAsia="ru-RU"/>
        </w:rPr>
        <w:t>З</w:t>
      </w:r>
      <w:proofErr w:type="gramEnd"/>
      <w:r w:rsidRPr="00A04A45">
        <w:rPr>
          <w:rFonts w:ascii="Times New Roman" w:eastAsia="Times New Roman" w:hAnsi="Times New Roman" w:cs="Times New Roman"/>
          <w:lang w:eastAsia="ru-RU"/>
        </w:rPr>
        <w:t xml:space="preserve">   - месячная заработная плата педагогического работника;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w:t>
      </w:r>
      <w:proofErr w:type="spellStart"/>
      <w:proofErr w:type="gramStart"/>
      <w:r w:rsidRPr="00A04A45">
        <w:rPr>
          <w:rFonts w:ascii="Times New Roman" w:eastAsia="Times New Roman" w:hAnsi="Times New Roman" w:cs="Times New Roman"/>
          <w:lang w:eastAsia="ru-RU"/>
        </w:rPr>
        <w:t>пр</w:t>
      </w:r>
      <w:proofErr w:type="spellEnd"/>
      <w:proofErr w:type="gramEnd"/>
      <w:r w:rsidRPr="00A04A45">
        <w:rPr>
          <w:rFonts w:ascii="Times New Roman" w:eastAsia="Times New Roman" w:hAnsi="Times New Roman" w:cs="Times New Roman"/>
          <w:lang w:eastAsia="ru-RU"/>
        </w:rPr>
        <w:t xml:space="preserve">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О        - оклад педагогического работника, исчисленный с </w:t>
      </w:r>
      <w:proofErr w:type="gramStart"/>
      <w:r w:rsidRPr="00A04A45">
        <w:rPr>
          <w:rFonts w:ascii="Times New Roman" w:eastAsia="Times New Roman" w:hAnsi="Times New Roman" w:cs="Times New Roman"/>
          <w:lang w:eastAsia="ru-RU"/>
        </w:rPr>
        <w:t>учетом</w:t>
      </w:r>
      <w:proofErr w:type="gramEnd"/>
      <w:r w:rsidRPr="00A04A45">
        <w:rPr>
          <w:rFonts w:ascii="Times New Roman" w:eastAsia="Times New Roman" w:hAnsi="Times New Roman" w:cs="Times New Roman"/>
          <w:lang w:eastAsia="ru-RU"/>
        </w:rPr>
        <w:t xml:space="preserve"> установленного по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w:t>
      </w:r>
      <w:proofErr w:type="spellStart"/>
      <w:proofErr w:type="gramStart"/>
      <w:r w:rsidRPr="00A04A45">
        <w:rPr>
          <w:rFonts w:ascii="Times New Roman" w:eastAsia="Times New Roman" w:hAnsi="Times New Roman" w:cs="Times New Roman"/>
          <w:lang w:eastAsia="ru-RU"/>
        </w:rPr>
        <w:t>пр</w:t>
      </w:r>
      <w:proofErr w:type="spellEnd"/>
      <w:proofErr w:type="gramEnd"/>
      <w:r w:rsidRPr="00A04A45">
        <w:rPr>
          <w:rFonts w:ascii="Times New Roman" w:eastAsia="Times New Roman" w:hAnsi="Times New Roman" w:cs="Times New Roman"/>
          <w:lang w:eastAsia="ru-RU"/>
        </w:rPr>
        <w:t xml:space="preserve"> </w:t>
      </w:r>
      <w:proofErr w:type="spellStart"/>
      <w:r w:rsidRPr="00A04A45">
        <w:rPr>
          <w:rFonts w:ascii="Times New Roman" w:eastAsia="Times New Roman" w:hAnsi="Times New Roman" w:cs="Times New Roman"/>
          <w:lang w:eastAsia="ru-RU"/>
        </w:rPr>
        <w:t>ф</w:t>
      </w:r>
      <w:proofErr w:type="spellEnd"/>
      <w:r w:rsidRPr="00A04A45">
        <w:rPr>
          <w:rFonts w:ascii="Times New Roman" w:eastAsia="Times New Roman" w:hAnsi="Times New Roman" w:cs="Times New Roman"/>
          <w:lang w:eastAsia="ru-RU"/>
        </w:rPr>
        <w:t xml:space="preserve">     тарификации </w:t>
      </w:r>
      <w:proofErr w:type="spellStart"/>
      <w:r w:rsidRPr="00A04A45">
        <w:rPr>
          <w:rFonts w:ascii="Times New Roman" w:eastAsia="Times New Roman" w:hAnsi="Times New Roman" w:cs="Times New Roman"/>
          <w:lang w:eastAsia="ru-RU"/>
        </w:rPr>
        <w:t>объма</w:t>
      </w:r>
      <w:proofErr w:type="spellEnd"/>
      <w:r w:rsidRPr="00A04A45">
        <w:rPr>
          <w:rFonts w:ascii="Times New Roman" w:eastAsia="Times New Roman" w:hAnsi="Times New Roman" w:cs="Times New Roman"/>
          <w:lang w:eastAsia="ru-RU"/>
        </w:rPr>
        <w:t xml:space="preserve"> учебной нагрузки;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 выплаты педагогическому работнику за работу в особых условиях;</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w:t>
      </w:r>
      <w:proofErr w:type="spellStart"/>
      <w:proofErr w:type="gramStart"/>
      <w:r w:rsidRPr="00A04A45">
        <w:rPr>
          <w:rFonts w:ascii="Times New Roman" w:eastAsia="Times New Roman" w:hAnsi="Times New Roman" w:cs="Times New Roman"/>
          <w:lang w:eastAsia="ru-RU"/>
        </w:rPr>
        <w:t>пр</w:t>
      </w:r>
      <w:proofErr w:type="spellEnd"/>
      <w:proofErr w:type="gramEnd"/>
      <w:r w:rsidRPr="00A04A45">
        <w:rPr>
          <w:rFonts w:ascii="Times New Roman" w:eastAsia="Times New Roman" w:hAnsi="Times New Roman" w:cs="Times New Roman"/>
          <w:lang w:eastAsia="ru-RU"/>
        </w:rPr>
        <w:t xml:space="preserve">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Д  - доплаты педагогическому работнику за дополнительный объем работы;</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w:t>
      </w:r>
      <w:proofErr w:type="spellStart"/>
      <w:proofErr w:type="gramStart"/>
      <w:r w:rsidRPr="00A04A45">
        <w:rPr>
          <w:rFonts w:ascii="Times New Roman" w:eastAsia="Times New Roman" w:hAnsi="Times New Roman" w:cs="Times New Roman"/>
          <w:lang w:eastAsia="ru-RU"/>
        </w:rPr>
        <w:t>пр</w:t>
      </w:r>
      <w:proofErr w:type="spellEnd"/>
      <w:proofErr w:type="gramEnd"/>
      <w:r w:rsidRPr="00A04A45">
        <w:rPr>
          <w:rFonts w:ascii="Times New Roman" w:eastAsia="Times New Roman" w:hAnsi="Times New Roman" w:cs="Times New Roman"/>
          <w:lang w:eastAsia="ru-RU"/>
        </w:rPr>
        <w:t xml:space="preserve">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roofErr w:type="gramStart"/>
      <w:r w:rsidRPr="00A04A45">
        <w:rPr>
          <w:rFonts w:ascii="Times New Roman" w:eastAsia="Times New Roman" w:hAnsi="Times New Roman" w:cs="Times New Roman"/>
          <w:lang w:eastAsia="ru-RU"/>
        </w:rPr>
        <w:t>С</w:t>
      </w:r>
      <w:proofErr w:type="gramEnd"/>
      <w:r w:rsidRPr="00A04A45">
        <w:rPr>
          <w:rFonts w:ascii="Times New Roman" w:eastAsia="Times New Roman" w:hAnsi="Times New Roman" w:cs="Times New Roman"/>
          <w:lang w:eastAsia="ru-RU"/>
        </w:rPr>
        <w:t xml:space="preserve">   - стимулирующие выплаты педагогическому работнику.</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w:t>
      </w:r>
      <w:proofErr w:type="spellStart"/>
      <w:proofErr w:type="gramStart"/>
      <w:r w:rsidRPr="00A04A45">
        <w:rPr>
          <w:rFonts w:ascii="Times New Roman" w:eastAsia="Times New Roman" w:hAnsi="Times New Roman" w:cs="Times New Roman"/>
          <w:lang w:eastAsia="ru-RU"/>
        </w:rPr>
        <w:t>пр</w:t>
      </w:r>
      <w:proofErr w:type="spellEnd"/>
      <w:proofErr w:type="gramEnd"/>
      <w:r w:rsidRPr="00A04A45">
        <w:rPr>
          <w:rFonts w:ascii="Times New Roman" w:eastAsia="Times New Roman" w:hAnsi="Times New Roman" w:cs="Times New Roman"/>
          <w:lang w:eastAsia="ru-RU"/>
        </w:rPr>
        <w:t xml:space="preserve">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Порядок расчета заработной платы административно-управленческого персонала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lastRenderedPageBreak/>
        <w:t>2.13. Заработная плата руководителя, его  заместителя состоит из должностных окладов, выплат компенсационного и стимулирующего характера.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Ежегодно по состоянию на 1 января производиться пересмотр размера должностного оклада руководителя.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Должностной оклад руководителя образовательной организации устанавливается исходя из средней заработной платы работников относящихся к основному персоналу данной образовательной организации (без учета заработной платы руководителя его заместителей и главного бухгалтера) за предыдущий финансовый год и повышающего коэффициента, соответствующего группе по оплате труда руководителей в соответствии с нормативным правовым актом учредителя.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Для определения размера должностного оклада руководителя образовательного учреждения учитывается: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roofErr w:type="gramStart"/>
      <w:r w:rsidRPr="00A04A45">
        <w:rPr>
          <w:rFonts w:ascii="Times New Roman" w:eastAsia="Times New Roman" w:hAnsi="Times New Roman" w:cs="Times New Roman"/>
          <w:lang w:eastAsia="ru-RU"/>
        </w:rPr>
        <w:t>среднемесячная заработная плата основных работников учреждений за счет всех источников (без учета заработной платы руководителя, заместителя руководителя, главного бухгалтера) определяется путем деления суммы фактически начисленной заработной платы работников основного состава (без учета руководителя, заместителей руководителя, главного бухгалтера) на среднесписочную численность основных работников (без учета руководителя, заместителей руководителя, главного бухгалтера) за предыдущий финансовый год и деления на 12 (количество месяцев в</w:t>
      </w:r>
      <w:proofErr w:type="gramEnd"/>
      <w:r w:rsidRPr="00A04A45">
        <w:rPr>
          <w:rFonts w:ascii="Times New Roman" w:eastAsia="Times New Roman" w:hAnsi="Times New Roman" w:cs="Times New Roman"/>
          <w:lang w:eastAsia="ru-RU"/>
        </w:rPr>
        <w:t xml:space="preserve"> году).</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Предельный уровень соотношения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Учреждения (без учета заработной платы соответствующего руководителя, его заместителей, главного бухгалтера) для руководителя Учреждения устанавливается в кратности до 5, заместителя и главного бухгалтера до 3,5.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Должностные оклады заместителя руководителя и главного бухгалтера учреждения устанавливается на 10-30 процентов ниже должностных окладов руководителей </w:t>
      </w:r>
      <w:proofErr w:type="spellStart"/>
      <w:r w:rsidRPr="00A04A45">
        <w:rPr>
          <w:rFonts w:ascii="Times New Roman" w:eastAsia="Times New Roman" w:hAnsi="Times New Roman" w:cs="Times New Roman"/>
          <w:lang w:eastAsia="ru-RU"/>
        </w:rPr>
        <w:t>этго</w:t>
      </w:r>
      <w:proofErr w:type="spellEnd"/>
      <w:r w:rsidRPr="00A04A45">
        <w:rPr>
          <w:rFonts w:ascii="Times New Roman" w:eastAsia="Times New Roman" w:hAnsi="Times New Roman" w:cs="Times New Roman"/>
          <w:lang w:eastAsia="ru-RU"/>
        </w:rPr>
        <w:t xml:space="preserve"> учреждения.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2.14. Отнесение образовательных организаций к группе по оплате труда  руководителей осуществляется на основании нормативного правового акта, утвержденного учредителем (приложение №  10).</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В случае реорганизации образовательной организации, открытия новых образовательных организаций повышающий коэффициент к должностному окладу по занимаемой должности для руководителей образовательных организаций устанавливается учредителем в соответствии с группой по оплате труда образовательных организаций.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трудовом договоре должны быть предусмотрены конкретные показатели и критерии оценки деятельности руководителя, размеры и условия назначения ему стимулирующих выплат, способствующих повышению эффективности работы руководителя и обеспечению реализации целей и задач деятельности образовательной организации в соответствии с нормативными правовыми актами учредителя.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2.16. Заработная плата работников АУП (руководителя образовательной организации, его заместителя)  определяется по следующей формуле:</w:t>
      </w:r>
      <w:proofErr w:type="gramStart"/>
      <w:r w:rsidRPr="00A04A45">
        <w:rPr>
          <w:rFonts w:ascii="Times New Roman" w:eastAsia="Times New Roman" w:hAnsi="Times New Roman" w:cs="Times New Roman"/>
          <w:lang w:eastAsia="ru-RU"/>
        </w:rPr>
        <w:t xml:space="preserve"> ,</w:t>
      </w:r>
      <w:proofErr w:type="gramEnd"/>
      <w:r w:rsidRPr="00A04A45">
        <w:rPr>
          <w:rFonts w:ascii="Times New Roman" w:eastAsia="Times New Roman" w:hAnsi="Times New Roman" w:cs="Times New Roman"/>
          <w:lang w:eastAsia="ru-RU"/>
        </w:rPr>
        <w:t xml:space="preserve"> где</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месячная заработная плата руководителя и других работников из числа АУП;</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оклад руководителя и других работников из числа АУП;</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доплаты </w:t>
      </w:r>
      <w:proofErr w:type="gramStart"/>
      <w:r w:rsidRPr="00A04A45">
        <w:rPr>
          <w:rFonts w:ascii="Times New Roman" w:eastAsia="Times New Roman" w:hAnsi="Times New Roman" w:cs="Times New Roman"/>
          <w:lang w:eastAsia="ru-RU"/>
        </w:rPr>
        <w:t xml:space="preserve">( </w:t>
      </w:r>
      <w:proofErr w:type="gramEnd"/>
      <w:r w:rsidRPr="00A04A45">
        <w:rPr>
          <w:rFonts w:ascii="Times New Roman" w:eastAsia="Times New Roman" w:hAnsi="Times New Roman" w:cs="Times New Roman"/>
          <w:lang w:eastAsia="ru-RU"/>
        </w:rPr>
        <w:t xml:space="preserve">в том числе компенсационные выплаты) руководителю и другим работникам из числа АУП за дополнительные виды и объемы работы (устанавливаются руководителем образовательной организации  в соответствии с коллективными  договорами, соглашениями, локальными нормативными актами, для руководителя устанавливаются учредителем);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стимулирующие выплаты руководителю и другим работникам из числа АУП (устанавливаются руководителем образовательной организации в соответствии с коллективными  договорами, соглашениями, локальными нормативными актами с учетом утвержденных в образовательной организации показателей и критериев оценки эффективности труда работников, для руководителя устанавливаются учредителем).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Конкретный размер выплат руководителю устанавливается учредителем исходя из оценки результатов деятельности образовательной организации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Премирование руководителя образовательной организации  осуществляется в соответствии с Положением о материальном стимулировании и премировании руководителей образовательных организаций, утвержденным учредителем.</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2.17. Заключение трудовых договоров с руководителями образовательных организаций на основе типовой формы должно осуществляться при обязательном наличии пункта об обязанности руководителя учреждения образования обеспечивать достижение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Пензенской области, указанных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дополнительном соглашении, являющемся неотъемлемой частью трудового договора.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A04A45">
        <w:rPr>
          <w:rFonts w:ascii="Times New Roman" w:eastAsia="Times New Roman" w:hAnsi="Times New Roman" w:cs="Times New Roman"/>
          <w:b/>
          <w:lang w:eastAsia="ru-RU"/>
        </w:rPr>
        <w:t>Порядок расчета заработной платы специалистов из числа учебно-вспомогательного и обслуживающего персонала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2.18. Должностной оклад специалистов из числа учебно-вспомогательного и обслуживающего персонала (УВП и ОП) определяется с учетом выплат за специфику работы в образовательной организации.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Размеры должностных окладов специалистов и служащих из числа учебно-вспомогательного и обслуживающего персонала образовательной организации по профессиональным квалификационным группам общеотраслевых должностей руководителей, специалистов и служащих даны в приложении № 3.</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2.19. Заработная плата специалистов из числа учебно-вспомогательного и обслуживающего персонала определяется по следующей формуле:</w:t>
      </w:r>
      <w:proofErr w:type="gramStart"/>
      <w:r w:rsidRPr="00A04A45">
        <w:rPr>
          <w:rFonts w:ascii="Times New Roman" w:eastAsia="Times New Roman" w:hAnsi="Times New Roman" w:cs="Times New Roman"/>
          <w:lang w:eastAsia="ru-RU"/>
        </w:rPr>
        <w:t xml:space="preserve"> ,</w:t>
      </w:r>
      <w:proofErr w:type="gramEnd"/>
      <w:r w:rsidRPr="00A04A45">
        <w:rPr>
          <w:rFonts w:ascii="Times New Roman" w:eastAsia="Times New Roman" w:hAnsi="Times New Roman" w:cs="Times New Roman"/>
          <w:lang w:eastAsia="ru-RU"/>
        </w:rPr>
        <w:t xml:space="preserve"> где</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месячная заработная плата работника из числа УВП и ОП;</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оклад работника из числа УВП и ОП;</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компенсационные выплаты работнику из числа УВП и ОП;</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стимулирующие выплаты работнику из числа УВП и ОП (устанавливаются руководителем образовательной организации в соответствии с коллективными договорами, соглашениями, локальными нормативными актами с учетом утвержденных в образовательной организации показателей и критериев оценки эффективности труда работников).</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2.20. Оплата труда работников по должностям, относящимся к должностям отраслей культуры, здравоохранения, в образовательных организациях осуществляется применительно к условиям </w:t>
      </w:r>
      <w:proofErr w:type="gramStart"/>
      <w:r w:rsidRPr="00A04A45">
        <w:rPr>
          <w:rFonts w:ascii="Times New Roman" w:eastAsia="Times New Roman" w:hAnsi="Times New Roman" w:cs="Times New Roman"/>
          <w:lang w:eastAsia="ru-RU"/>
        </w:rPr>
        <w:t>оплаты труда аналогичных категорий работников соответствующих отраслей</w:t>
      </w:r>
      <w:proofErr w:type="gramEnd"/>
      <w:r w:rsidRPr="00A04A45">
        <w:rPr>
          <w:rFonts w:ascii="Times New Roman" w:eastAsia="Times New Roman" w:hAnsi="Times New Roman" w:cs="Times New Roman"/>
          <w:lang w:eastAsia="ru-RU"/>
        </w:rPr>
        <w:t xml:space="preserve">  или общеотраслевым условиям.</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Порядок расчета заработной платы рабочих и прочих работников из числа учебно-вспомогательного и обслуживающего персонала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2.21. Должностной оклад рабочих и прочих работников из числа учебно-вспомогательного и обслуживающего персонала устанавливается с учетом квалификационного разряда, а также выплат за специфику работы в образовательной организации, важность (особую важность) выполняемых работ.</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Размеры должностных окладов прочих работников (рабочих) учреждений образования из числа учебно-вспомогательного и обслуживающего персонала по профессиональным квалификационным группам общеотраслевых профессий рабочих даны в приложении № 4.</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Кроме повышающих коэффициентов и выплат компенсационного и стимулирующего характера к окладу по соответствующим профессиональным квалификационным группам работников, осуществляющих профессиональную деятельность по профессиям рабочих, устанавливается повышающий коэффициент за выполнение важных (особо важных) и ответственных (особо ответственных) работ. Этот повышающий коэффициент устанавливается по решению руководителя  образовательной организации работникам,  работающим по профессиям рабочих не ниже 6 разряда соответствующего раздела Единого тарифно-квалификационного справочника работ и профессий рабочих (ЕТКС), и привлекаемым для выполнения важных (особо важных) и ответственных (особо ответственных) работ.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Решение о введении соответствующего повышающего коэффициента принимается в соответствии с действующим законодательством в пределах утвержденных ассигнований.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2.22 Тарификация работ и присвоение тарифных разрядов рабочим производятся с учетом Единого тарифно-квалификационного справочника работ и профессий рабочих.</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lastRenderedPageBreak/>
        <w:t xml:space="preserve">Порядок присвоения рабочим квалификационного разряда определен в общих положениях Единого тарифно-квалификационного справочника работ и профессий рабочих народного хозяйства, утвержденных постановлением Госкомтруда СССР и Секретариата ВЦСПС от 31.01.1985 № 31/3-30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(с изменениями и дополнениями).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2.23.  Заработная плата рабочих и прочих работников из числа учебно-вспомогательного и обслуживающего персонала определяется по следующей формуле:</w:t>
      </w:r>
      <w:proofErr w:type="gramStart"/>
      <w:r w:rsidRPr="00A04A45">
        <w:rPr>
          <w:rFonts w:ascii="Times New Roman" w:eastAsia="Times New Roman" w:hAnsi="Times New Roman" w:cs="Times New Roman"/>
          <w:lang w:eastAsia="ru-RU"/>
        </w:rPr>
        <w:t xml:space="preserve"> ,</w:t>
      </w:r>
      <w:proofErr w:type="gramEnd"/>
      <w:r w:rsidRPr="00A04A45">
        <w:rPr>
          <w:rFonts w:ascii="Times New Roman" w:eastAsia="Times New Roman" w:hAnsi="Times New Roman" w:cs="Times New Roman"/>
          <w:lang w:eastAsia="ru-RU"/>
        </w:rPr>
        <w:t xml:space="preserve"> где</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месячная заработная плата рабочих и прочих работников из числа УВП и ОП;</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–должностной  оклад рабочих и прочих работников из числа УВП и ОП;</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выплаты компенсационного характера работнику из числа прочих работников  УВП и ОП;</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доплаты работнику  из числа прочих работников УВП и ОП за дополнительный объем работы </w:t>
      </w:r>
      <w:proofErr w:type="gramStart"/>
      <w:r w:rsidRPr="00A04A45">
        <w:rPr>
          <w:rFonts w:ascii="Times New Roman" w:eastAsia="Times New Roman" w:hAnsi="Times New Roman" w:cs="Times New Roman"/>
          <w:lang w:eastAsia="ru-RU"/>
        </w:rPr>
        <w:t xml:space="preserve">( </w:t>
      </w:r>
      <w:proofErr w:type="gramEnd"/>
      <w:r w:rsidRPr="00A04A45">
        <w:rPr>
          <w:rFonts w:ascii="Times New Roman" w:eastAsia="Times New Roman" w:hAnsi="Times New Roman" w:cs="Times New Roman"/>
          <w:lang w:eastAsia="ru-RU"/>
        </w:rPr>
        <w:t>устанавливается руководителем учреждения);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 стимулирующие выплаты работнику из числа прочих работников УВП и ОП (устанавливаются руководителем образовательной организации в соответствии с коллективными договорами, соглашениями, локальными нормативными актами с учетом утвержденных в образовательной организации показателей и критериев оценки эффективности труда работников);</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ab/>
        <w:t xml:space="preserve">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A04A45">
        <w:rPr>
          <w:rFonts w:ascii="Times New Roman" w:eastAsia="Times New Roman" w:hAnsi="Times New Roman" w:cs="Times New Roman"/>
          <w:b/>
          <w:lang w:eastAsia="ru-RU"/>
        </w:rPr>
        <w:t>Порядок расчета выплаты за работу в особых условиях</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2.24. Размер выплат за работу в особых условиях определяется образовательной организацией самостоятельно в соответствии с действующим законодательством (приложение № 8).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В каждой образовательной организации разрабатывается и утверждается перечень (конкретные наименования) и размеры выплат компенсационного характера.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roofErr w:type="gramStart"/>
      <w:r w:rsidRPr="00A04A45">
        <w:rPr>
          <w:rFonts w:ascii="Times New Roman" w:eastAsia="Times New Roman" w:hAnsi="Times New Roman" w:cs="Times New Roman"/>
          <w:lang w:eastAsia="ru-RU"/>
        </w:rPr>
        <w:t>Данный перечень формируется аналогично утвержденному Министерством здравоохранения и социального развития Российской Федерации для федеральных бюджетных, автономных, казенных  учреждений (приказ Министерства здравоохранения и социального развития Российской Федерации от 29.12.2007 № 822 «Об утверждении перечня видов выплат компенсационного характера в федеральных бюджетных учреждениях и разъяснения о порядке установления выплат компенсационного характера в федеральных бюджетных учреждениях», зарегистрированный в Минюсте России 01.02.2008 № 11081).</w:t>
      </w:r>
      <w:proofErr w:type="gramEnd"/>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Руководителем  образовательной организации принимаются меры по проведению аттестации рабочих мест с целью уточнения наличия условий труда, отклоняющихся от нормальных, и оснований применения компенсационных выплат за работу в указанных условиях, а также с целью разработки и реализации программы действий по обеспечению безопасных условий и охраны труда. Если по итогам аттестации рабочее место признано безопасным, то осуществление указанной выплаты не производится.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Решение о введении соответствующих выплат принимается образовательной организацией в соответствии с коллективными договорами, соглашениями, локальными нормативными актами в пределах денежных средств, выделенных на оплату труда.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A04A45">
        <w:rPr>
          <w:rFonts w:ascii="Times New Roman" w:eastAsia="Times New Roman" w:hAnsi="Times New Roman" w:cs="Times New Roman"/>
          <w:b/>
          <w:lang w:eastAsia="ru-RU"/>
        </w:rPr>
        <w:t>Порядок расчета доплат работникам, в том числе педагогическим,  за     дополнительные виды и объемы работы</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2.25. Размер доплат работникам образовательной организации за дополнительные виды и объемы работы определяется образовательной организацией самостоятельно в соответствии с действующим законодательством </w:t>
      </w:r>
      <w:r w:rsidRPr="00A04A45">
        <w:rPr>
          <w:rFonts w:ascii="Times New Roman" w:eastAsia="Times New Roman" w:hAnsi="Times New Roman" w:cs="Times New Roman"/>
          <w:b/>
          <w:lang w:eastAsia="ru-RU"/>
        </w:rPr>
        <w:t>не чаще 1 раза в квартал.</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В каждой образовательной организации разрабатывается и утверждается локальными нормативными актами, коллективным договором перечень (конкретные наименования) и размеры доплат за дополнительные виды и объемы работы по всем категориям работников, в том числе педагогическим работникам.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2.26</w:t>
      </w:r>
      <w:proofErr w:type="gramStart"/>
      <w:r w:rsidRPr="00A04A45">
        <w:rPr>
          <w:rFonts w:ascii="Times New Roman" w:eastAsia="Times New Roman" w:hAnsi="Times New Roman" w:cs="Times New Roman"/>
          <w:lang w:eastAsia="ru-RU"/>
        </w:rPr>
        <w:t xml:space="preserve"> П</w:t>
      </w:r>
      <w:proofErr w:type="gramEnd"/>
      <w:r w:rsidRPr="00A04A45">
        <w:rPr>
          <w:rFonts w:ascii="Times New Roman" w:eastAsia="Times New Roman" w:hAnsi="Times New Roman" w:cs="Times New Roman"/>
          <w:lang w:eastAsia="ru-RU"/>
        </w:rPr>
        <w:t xml:space="preserve">ри совмещении профессий (должностей), расширение зон обслуживания увеличении объема работ или исполнение обязанностей временно отсутствующего работника без освобождения от работы, определенной трудовым договором, работнику производиться доплата.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Размер доплаты устанавливается по соглашению сторон трудового договора с учетом содержания и </w:t>
      </w:r>
      <w:proofErr w:type="gramStart"/>
      <w:r w:rsidRPr="00A04A45">
        <w:rPr>
          <w:rFonts w:ascii="Times New Roman" w:eastAsia="Times New Roman" w:hAnsi="Times New Roman" w:cs="Times New Roman"/>
          <w:lang w:eastAsia="ru-RU"/>
        </w:rPr>
        <w:t xml:space="preserve">( </w:t>
      </w:r>
      <w:proofErr w:type="gramEnd"/>
      <w:r w:rsidRPr="00A04A45">
        <w:rPr>
          <w:rFonts w:ascii="Times New Roman" w:eastAsia="Times New Roman" w:hAnsi="Times New Roman" w:cs="Times New Roman"/>
          <w:lang w:eastAsia="ru-RU"/>
        </w:rPr>
        <w:t>или) объема дополнительной работы.</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lastRenderedPageBreak/>
        <w:t xml:space="preserve"> Выплата доплаты за  </w:t>
      </w:r>
      <w:proofErr w:type="gramStart"/>
      <w:r w:rsidRPr="00A04A45">
        <w:rPr>
          <w:rFonts w:ascii="Times New Roman" w:eastAsia="Times New Roman" w:hAnsi="Times New Roman" w:cs="Times New Roman"/>
          <w:lang w:eastAsia="ru-RU"/>
        </w:rPr>
        <w:t>совмещении</w:t>
      </w:r>
      <w:proofErr w:type="gramEnd"/>
      <w:r w:rsidRPr="00A04A45">
        <w:rPr>
          <w:rFonts w:ascii="Times New Roman" w:eastAsia="Times New Roman" w:hAnsi="Times New Roman" w:cs="Times New Roman"/>
          <w:lang w:eastAsia="ru-RU"/>
        </w:rPr>
        <w:t xml:space="preserve"> профессий (должностей), расширение зон обслуживания, увеличение объема работ или исполнение обязанностей временно отсутствующего работника без освобождения от работы, определенной трудовым договором, работнику производиться в пределах средств, выделенных учреждению образования на оплату труда работников.</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2.27 Оплата труда лиц, работающих по совместительству, производиться пропорционально отработанному времени, в зависимости от выработки либо на других условиях, определенных трудовым договором и не противоречащим федеральным законам и иным нормативным правовым актам РФ, настоящему положению.</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2.28 Размер доплат конкретному работнику за дополнительные виды и объемы работы в пределах фонда оплаты труда верхним пределом не ограничивается.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Примерный перечень выплат за работу, не входящую в круг основных обязанностей, работникам по профессиональной квалификационной группе должностей педагогических работников образовательной организации, (дополнительные виды работ) дан в приложении № 9.</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A04A45">
        <w:rPr>
          <w:rFonts w:ascii="Times New Roman" w:eastAsia="Times New Roman" w:hAnsi="Times New Roman" w:cs="Times New Roman"/>
          <w:b/>
          <w:lang w:eastAsia="ru-RU"/>
        </w:rPr>
        <w:t>Порядок расчета заработной платы    при работе по совместительству</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2.29. Оклады, тарифные ставки, а также другие условия оплаты труда работникам, с которыми в порядке, предусмотренном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для которых данная образовательная организация является местом основной работы.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Оплата труда лиц, работающих по совместительству, а также на условиях неполного рабочего времени, производится пропорционально отработанному времени, в зависимости от выработки либо на других условиях, определенных трудовым договором и не противоречащих федеральным законам и иным нормативным правовым актам Российской Федерации, настоящему Положению.</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A04A45">
        <w:rPr>
          <w:rFonts w:ascii="Times New Roman" w:eastAsia="Times New Roman" w:hAnsi="Times New Roman" w:cs="Times New Roman"/>
          <w:b/>
          <w:lang w:eastAsia="ru-RU"/>
        </w:rPr>
        <w:t>Порядок расчета стимулирующих выплат</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2.30. Выплаты стимулирующего характера, размеры и условия их осуществления определяются органом самоуправления образовательной организации с учетом мнения представительного органа работников и устанавливаются коллективными договорами, соглашениями, локальными нормативными актами в пределах фонда оплаты труда </w:t>
      </w:r>
      <w:r w:rsidRPr="00A04A45">
        <w:rPr>
          <w:rFonts w:ascii="Times New Roman" w:eastAsia="Times New Roman" w:hAnsi="Times New Roman" w:cs="Times New Roman"/>
          <w:b/>
          <w:lang w:eastAsia="ru-RU"/>
        </w:rPr>
        <w:t>не чаще 1 раза в квартал</w:t>
      </w:r>
      <w:r w:rsidRPr="00A04A45">
        <w:rPr>
          <w:rFonts w:ascii="Times New Roman" w:eastAsia="Times New Roman" w:hAnsi="Times New Roman" w:cs="Times New Roman"/>
          <w:lang w:eastAsia="ru-RU"/>
        </w:rPr>
        <w:t xml:space="preserve">.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При установлении выплат стимулирующего характера   следует руководствоваться наименованиями и условиями осуществления выплат стимулирующего характера, установленными действующим законодательством. Кроме того, выплаты стимулирующего характера должны отвечать уставным задачам образовательной организации, а также показателям </w:t>
      </w:r>
      <w:proofErr w:type="gramStart"/>
      <w:r w:rsidRPr="00A04A45">
        <w:rPr>
          <w:rFonts w:ascii="Times New Roman" w:eastAsia="Times New Roman" w:hAnsi="Times New Roman" w:cs="Times New Roman"/>
          <w:lang w:eastAsia="ru-RU"/>
        </w:rPr>
        <w:t>оценки  эффективности работы учреждения образования</w:t>
      </w:r>
      <w:proofErr w:type="gramEnd"/>
      <w:r w:rsidRPr="00A04A45">
        <w:rPr>
          <w:rFonts w:ascii="Times New Roman" w:eastAsia="Times New Roman" w:hAnsi="Times New Roman" w:cs="Times New Roman"/>
          <w:lang w:eastAsia="ru-RU"/>
        </w:rPr>
        <w:t>.</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При установлении выплат стимулирующего характера для работников образовательной организации  следует исходить из необходимости определения качественных и количественных показателей для каждой конкретной стимулирующей выплаты, при достижении которых данные выплаты производятся.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Размеры и условия осуществления выплат стимулирующего характера, критерии, показатели и периодичность </w:t>
      </w:r>
      <w:proofErr w:type="gramStart"/>
      <w:r w:rsidRPr="00A04A45">
        <w:rPr>
          <w:rFonts w:ascii="Times New Roman" w:eastAsia="Times New Roman" w:hAnsi="Times New Roman" w:cs="Times New Roman"/>
          <w:lang w:eastAsia="ru-RU"/>
        </w:rPr>
        <w:t>оценки эффективности деятельности работников образовательной организации</w:t>
      </w:r>
      <w:proofErr w:type="gramEnd"/>
      <w:r w:rsidRPr="00A04A45">
        <w:rPr>
          <w:rFonts w:ascii="Times New Roman" w:eastAsia="Times New Roman" w:hAnsi="Times New Roman" w:cs="Times New Roman"/>
          <w:lang w:eastAsia="ru-RU"/>
        </w:rPr>
        <w:t xml:space="preserve"> устанавливаются коллективными договорами, соглашениями, локальными нормативными актами с учетом показателей эффективности деятельности образовательной организации.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Образовательные организации при разработке и принятии локальных нормативных актов по выплатам стимулирующего характера утверждают перечень выплат стимулирующего характера, мотивирующих работников к качественному и эффективному выполнению трудовых обязанностей.</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Размеры выплат стимулирующего характера устанавливаются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процентном отношении к окладам (ставкам), без учета повышающих коэффициентов  по соответствующим профессиональным квалификационным группам или в абсолютном значении. Размер выплат стимулирующего характера конкретному работнику верхним пределом не ограничивается.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lastRenderedPageBreak/>
        <w:t xml:space="preserve">В целях поощрения работников за выполненную работу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образовательной организации могут устанавливаться следующие выплаты стимулирующего характера: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за интенсивность и высокие результаты работы;</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за качество выполняемых работ;</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премиальные выплаты по итогам работы.</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При определении видов и размеров выплат стимулирующего характера рекомендуется учитывать:</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успешное и добросовестное исполнение работником своих должностных обязанностей в соответствующем периоде;</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инициативу, творчество и применение в работе современных форм и методов организации труда;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качественную подготовку и проведение мероприятий, связанных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с уставной деятельностью образовательной организации;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участие в течение периода в выполнении особо важных и срочных работ (мероприятий).</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Руководитель образовательного учреждения представляет в орган самоуправления учреждения информацию о показателях, отражающих достигнутые результаты деятельности работников. Величины данных показателей определяются (рассчитываются) на основе перечня видов выплат стимулирующего характера и положения о системе стимулирования труда работников,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Выплаты стимулирующего характера производятся по решению руководителя образовательной организации в пределах фонда оплаты труда работников образовательной организации, а также средств от приносящей доход деятельности, направленных образовательной организацией на оплату труда работников на основе перечня видов выплат стимулирующего характера и Положения о системе стимулирования труда работников, разрабатываемого в каждой образовательной организации.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Руководителю образовательной организации размер премии по итогам работы за квартал (полугодие, год) устанавливается распорядительным актом учредителя с учетом результатов оценки эффективности и результативности деятельности руководителя образовательной организации в отчетном периоде. Порядок и условия выплаты премии руководителям образовательных организаций устанавливаются в трудовых договорах (дополнительных соглашениях к трудовому договору) на основании соответствующего распорядительного акта государственного органа исполнительной власти, осуществляющего функции и полномочия учредителя.</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Экономия по фонду оплаты труда направляется на стимулирующие выплаты работникам образовательной организации </w:t>
      </w:r>
      <w:r w:rsidRPr="00A04A45">
        <w:rPr>
          <w:rFonts w:ascii="Times New Roman" w:eastAsia="Times New Roman" w:hAnsi="Times New Roman" w:cs="Times New Roman"/>
          <w:b/>
          <w:lang w:eastAsia="ru-RU"/>
        </w:rPr>
        <w:t>не чаще 1 раза в квартал</w:t>
      </w:r>
      <w:r w:rsidRPr="00A04A45">
        <w:rPr>
          <w:rFonts w:ascii="Times New Roman" w:eastAsia="Times New Roman" w:hAnsi="Times New Roman" w:cs="Times New Roman"/>
          <w:lang w:eastAsia="ru-RU"/>
        </w:rPr>
        <w:t>.</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lang w:eastAsia="ru-RU"/>
        </w:rPr>
      </w:pPr>
      <w:r w:rsidRPr="00A04A45">
        <w:rPr>
          <w:rFonts w:ascii="Times New Roman" w:eastAsia="Times New Roman" w:hAnsi="Times New Roman" w:cs="Times New Roman"/>
          <w:b/>
          <w:lang w:eastAsia="ru-RU"/>
        </w:rPr>
        <w:t>Другие вопросы оплаты труда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2.31. Из фонда оплаты труда руководителю и работникам образовательного учреждения может быть оказана  материальная помощь в размере одного оклада (ставки) с учетом повышающих коэффициентов к окладу (ставке) в следующих случаях:</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 в случае смерти близких родственников (супруг, супруга, отец, мать, дети);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при праздновании юбилея (женщины – 50, 55 лет, мужчины – 50, 60 лет);</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связи с продолжительной болезнью работника (более двух месяцев);</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в случае причинения вреда здоровью и имуществу работника вследствие чрезвычайных ситуаций природного и техногенного характера.</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1.2.Раздел 3 «Порядок формирования и использования фонда оплаты труда работников образовательных организаций» изложить в новой редакции:</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sidRPr="00A04A45">
        <w:rPr>
          <w:rFonts w:ascii="Times New Roman" w:eastAsia="Times New Roman" w:hAnsi="Times New Roman" w:cs="Times New Roman"/>
          <w:lang w:eastAsia="ru-RU"/>
        </w:rPr>
        <w:t xml:space="preserve">3.1. </w:t>
      </w:r>
      <w:proofErr w:type="gramStart"/>
      <w:r w:rsidRPr="00A04A45">
        <w:rPr>
          <w:rFonts w:ascii="Times New Roman" w:eastAsia="Times New Roman" w:hAnsi="Times New Roman" w:cs="Times New Roman"/>
          <w:lang w:eastAsia="ru-RU"/>
        </w:rPr>
        <w:t>Фонд оплаты труда образовательной организации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регионального и муниципального уровня исходя из объема соответствующих лимитов бюджетных обязательств бюджета Пензенской области, муниципального района и средств образовательной организации, поступающих от иной приносящей доход деятельности.</w:t>
      </w:r>
      <w:proofErr w:type="gramEnd"/>
    </w:p>
    <w:p w:rsidR="00A04A45" w:rsidRPr="00A04A45" w:rsidRDefault="00A04A45" w:rsidP="00E43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A04A45">
        <w:rPr>
          <w:rFonts w:ascii="Times New Roman" w:eastAsia="Times New Roman" w:hAnsi="Times New Roman" w:cs="Times New Roman"/>
          <w:lang w:eastAsia="ru-RU"/>
        </w:rPr>
        <w:t xml:space="preserve">3.2. При формировании проекта бюджета Пензенской области на очередной год и плановый период, бюджетной сметы, расчете нормативных затрат на оказание (выполнение) государственных  услуг (работ) фонд оплаты труда работников образовательной организации на выполнение государственного задания формируется на календарный год за счет средств бюджета </w:t>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8"/>
          <w:szCs w:val="28"/>
          <w:shd w:val="clear" w:color="auto" w:fill="FFFFFF"/>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E43B7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940425" cy="816886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168860"/>
                    </a:xfrm>
                    <a:prstGeom prst="rect">
                      <a:avLst/>
                    </a:prstGeom>
                    <a:noFill/>
                    <a:ln w="9525">
                      <a:noFill/>
                      <a:miter lim="800000"/>
                      <a:headEnd/>
                      <a:tailEnd/>
                    </a:ln>
                  </pic:spPr>
                </pic:pic>
              </a:graphicData>
            </a:graphic>
          </wp:inline>
        </w:drawing>
      </w: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A04A45" w:rsidRPr="00A04A45" w:rsidRDefault="00A04A45" w:rsidP="00A0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C84E0F" w:rsidRDefault="00C84E0F">
      <w:bookmarkStart w:id="0" w:name="_GoBack"/>
      <w:bookmarkEnd w:id="0"/>
    </w:p>
    <w:sectPr w:rsidR="00C84E0F" w:rsidSect="00C7140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defaultTabStop w:val="708"/>
  <w:characterSpacingControl w:val="doNotCompress"/>
  <w:compat/>
  <w:rsids>
    <w:rsidRoot w:val="00DC53D1"/>
    <w:rsid w:val="00A04A45"/>
    <w:rsid w:val="00C71406"/>
    <w:rsid w:val="00C84E0F"/>
    <w:rsid w:val="00DC53D1"/>
    <w:rsid w:val="00E43B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4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3B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3B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884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4418</Words>
  <Characters>25184</Characters>
  <Application>Microsoft Office Word</Application>
  <DocSecurity>0</DocSecurity>
  <Lines>209</Lines>
  <Paragraphs>59</Paragraphs>
  <ScaleCrop>false</ScaleCrop>
  <Company/>
  <LinksUpToDate>false</LinksUpToDate>
  <CharactersWithSpaces>29543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cp:lastModifiedBy>
  <cp:revision>5</cp:revision>
  <dcterms:created xsi:type="dcterms:W3CDTF">2020-07-17T07:01:00Z</dcterms:created>
  <dcterms:modified xsi:type="dcterms:W3CDTF">2020-07-17T07:17:00Z</dcterms:modified>
</cp:coreProperties>
</file>